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7EBE" w14:textId="37FB6D09" w:rsidR="00C326C4" w:rsidRPr="0073528C" w:rsidRDefault="00C326C4" w:rsidP="00DF39E8">
      <w:pPr>
        <w:jc w:val="both"/>
        <w:outlineLvl w:val="0"/>
        <w:rPr>
          <w:rFonts w:ascii="Arial" w:hAnsi="Arial" w:cs="Arial"/>
          <w:b/>
          <w:sz w:val="28"/>
          <w:szCs w:val="28"/>
        </w:rPr>
      </w:pPr>
      <w:r w:rsidRPr="0073528C">
        <w:rPr>
          <w:rFonts w:ascii="Arial" w:hAnsi="Arial" w:cs="Arial"/>
          <w:b/>
          <w:sz w:val="28"/>
          <w:szCs w:val="28"/>
        </w:rPr>
        <w:t>LISENSSISOPIMUS</w:t>
      </w:r>
      <w:r w:rsidR="00A96FD8" w:rsidRPr="0073528C">
        <w:rPr>
          <w:rFonts w:ascii="Arial" w:hAnsi="Arial" w:cs="Arial"/>
          <w:b/>
          <w:sz w:val="28"/>
          <w:szCs w:val="28"/>
        </w:rPr>
        <w:t xml:space="preserve"> (TEKIJÄNOIKEUS)</w:t>
      </w:r>
    </w:p>
    <w:p w14:paraId="76BDEFA6" w14:textId="77777777" w:rsidR="00C326C4" w:rsidRPr="0073528C" w:rsidRDefault="00C326C4" w:rsidP="00DF39E8">
      <w:pPr>
        <w:jc w:val="both"/>
        <w:rPr>
          <w:rFonts w:ascii="Arial" w:hAnsi="Arial" w:cs="Arial"/>
          <w:sz w:val="22"/>
          <w:szCs w:val="22"/>
        </w:rPr>
      </w:pPr>
    </w:p>
    <w:p w14:paraId="4363597F" w14:textId="77777777" w:rsidR="00A32269" w:rsidRPr="0073528C" w:rsidRDefault="00A32269" w:rsidP="00A32269">
      <w:pPr>
        <w:jc w:val="both"/>
        <w:rPr>
          <w:rFonts w:ascii="Arial" w:hAnsi="Arial" w:cs="Arial"/>
          <w:sz w:val="22"/>
          <w:szCs w:val="22"/>
        </w:rPr>
      </w:pPr>
      <w:r w:rsidRPr="0073528C">
        <w:rPr>
          <w:rFonts w:ascii="Arial" w:hAnsi="Arial" w:cs="Arial"/>
          <w:sz w:val="22"/>
          <w:szCs w:val="22"/>
        </w:rPr>
        <w:t>Tämä lisenssisopimus</w:t>
      </w:r>
      <w:r w:rsidRPr="0073528C">
        <w:rPr>
          <w:rFonts w:ascii="Arial" w:hAnsi="Arial" w:cs="Arial"/>
          <w:b/>
          <w:sz w:val="22"/>
          <w:szCs w:val="22"/>
        </w:rPr>
        <w:t xml:space="preserve"> </w:t>
      </w:r>
      <w:r w:rsidRPr="0073528C">
        <w:rPr>
          <w:rFonts w:ascii="Arial" w:hAnsi="Arial" w:cs="Arial"/>
          <w:sz w:val="22"/>
          <w:szCs w:val="22"/>
        </w:rPr>
        <w:t>(“</w:t>
      </w:r>
      <w:r w:rsidRPr="0073528C">
        <w:rPr>
          <w:rFonts w:ascii="Arial" w:hAnsi="Arial" w:cs="Arial"/>
          <w:b/>
          <w:sz w:val="22"/>
          <w:szCs w:val="22"/>
        </w:rPr>
        <w:t>Sopimus</w:t>
      </w:r>
      <w:r w:rsidRPr="0073528C">
        <w:rPr>
          <w:rFonts w:ascii="Arial" w:hAnsi="Arial" w:cs="Arial"/>
          <w:sz w:val="22"/>
          <w:szCs w:val="22"/>
        </w:rPr>
        <w:t>”) on tehty [</w:t>
      </w:r>
      <w:r w:rsidRPr="0073528C">
        <w:rPr>
          <w:rFonts w:ascii="Arial" w:hAnsi="Arial" w:cs="Arial"/>
          <w:sz w:val="22"/>
          <w:szCs w:val="22"/>
          <w:highlight w:val="lightGray"/>
        </w:rPr>
        <w:t>PVM</w:t>
      </w:r>
      <w:r w:rsidRPr="0073528C">
        <w:rPr>
          <w:rFonts w:ascii="Arial" w:hAnsi="Arial" w:cs="Arial"/>
          <w:sz w:val="22"/>
          <w:szCs w:val="22"/>
        </w:rPr>
        <w:t>] (”</w:t>
      </w:r>
      <w:r w:rsidRPr="0073528C">
        <w:rPr>
          <w:rFonts w:ascii="Arial" w:hAnsi="Arial" w:cs="Arial"/>
          <w:b/>
          <w:sz w:val="22"/>
          <w:szCs w:val="22"/>
        </w:rPr>
        <w:t>Voimaantulopäivä</w:t>
      </w:r>
      <w:r w:rsidRPr="0073528C">
        <w:rPr>
          <w:rFonts w:ascii="Arial" w:hAnsi="Arial" w:cs="Arial"/>
          <w:sz w:val="22"/>
          <w:szCs w:val="22"/>
        </w:rPr>
        <w:t>”) seuraavien osapuolten välillä:</w:t>
      </w:r>
    </w:p>
    <w:p w14:paraId="5C0CBB87" w14:textId="77777777" w:rsidR="00C326C4" w:rsidRPr="0073528C" w:rsidRDefault="00C326C4" w:rsidP="00DF39E8">
      <w:pPr>
        <w:jc w:val="both"/>
        <w:rPr>
          <w:rFonts w:ascii="Arial" w:hAnsi="Arial" w:cs="Arial"/>
          <w:b/>
          <w:sz w:val="22"/>
          <w:szCs w:val="22"/>
        </w:rPr>
      </w:pPr>
    </w:p>
    <w:p w14:paraId="343491FB" w14:textId="048FC337" w:rsidR="00C326C4" w:rsidRPr="0073528C" w:rsidRDefault="00C326C4" w:rsidP="00FD28D7">
      <w:pPr>
        <w:jc w:val="both"/>
        <w:rPr>
          <w:rFonts w:ascii="Arial" w:hAnsi="Arial" w:cs="Arial"/>
          <w:b/>
          <w:sz w:val="22"/>
          <w:szCs w:val="22"/>
        </w:rPr>
      </w:pPr>
      <w:r w:rsidRPr="0073528C">
        <w:rPr>
          <w:rFonts w:ascii="Arial" w:hAnsi="Arial" w:cs="Arial"/>
          <w:b/>
          <w:sz w:val="22"/>
          <w:szCs w:val="22"/>
        </w:rPr>
        <w:t xml:space="preserve">OSAPUOLET </w:t>
      </w:r>
      <w:r w:rsidRPr="0073528C">
        <w:rPr>
          <w:rFonts w:ascii="Arial" w:hAnsi="Arial" w:cs="Arial"/>
          <w:b/>
          <w:sz w:val="22"/>
          <w:szCs w:val="22"/>
        </w:rPr>
        <w:br/>
      </w:r>
    </w:p>
    <w:p w14:paraId="245E7BD5" w14:textId="77777777" w:rsidR="00FD28D7" w:rsidRPr="0073528C" w:rsidRDefault="0009335C" w:rsidP="00FD28D7">
      <w:pPr>
        <w:jc w:val="both"/>
        <w:rPr>
          <w:rFonts w:ascii="Arial" w:hAnsi="Arial" w:cs="Arial"/>
          <w:b/>
          <w:sz w:val="22"/>
          <w:szCs w:val="22"/>
        </w:rPr>
      </w:pPr>
      <w:r w:rsidRPr="0073528C">
        <w:rPr>
          <w:rFonts w:ascii="Arial" w:hAnsi="Arial" w:cs="Arial"/>
          <w:sz w:val="22"/>
          <w:szCs w:val="22"/>
        </w:rPr>
        <w:t xml:space="preserve">1) </w:t>
      </w:r>
      <w:r w:rsidRPr="0073528C">
        <w:rPr>
          <w:rFonts w:ascii="Arial" w:hAnsi="Arial" w:cs="Arial"/>
          <w:sz w:val="22"/>
          <w:szCs w:val="22"/>
        </w:rPr>
        <w:tab/>
      </w:r>
      <w:r w:rsidR="00FD28D7" w:rsidRPr="0073528C">
        <w:rPr>
          <w:rFonts w:ascii="Arial" w:hAnsi="Arial" w:cs="Arial"/>
          <w:b/>
          <w:sz w:val="22"/>
          <w:szCs w:val="22"/>
        </w:rPr>
        <w:t>Yritys (”Lisenssinantaja”)</w:t>
      </w:r>
    </w:p>
    <w:p w14:paraId="57C158B8" w14:textId="77777777" w:rsidR="00FD28D7" w:rsidRPr="0073528C" w:rsidRDefault="00FD28D7" w:rsidP="00FD28D7">
      <w:pPr>
        <w:ind w:firstLine="1304"/>
        <w:jc w:val="both"/>
        <w:rPr>
          <w:rFonts w:ascii="Arial" w:hAnsi="Arial" w:cs="Arial"/>
          <w:sz w:val="22"/>
          <w:szCs w:val="22"/>
        </w:rPr>
      </w:pPr>
      <w:r w:rsidRPr="0073528C">
        <w:rPr>
          <w:rFonts w:ascii="Arial" w:hAnsi="Arial" w:cs="Arial"/>
          <w:sz w:val="22"/>
          <w:szCs w:val="22"/>
        </w:rPr>
        <w:t>Y-tunnus -</w:t>
      </w:r>
    </w:p>
    <w:p w14:paraId="1A40BEA5" w14:textId="7BD67A66" w:rsidR="0009335C" w:rsidRPr="0073528C" w:rsidRDefault="00FD28D7" w:rsidP="00FD28D7">
      <w:pPr>
        <w:ind w:firstLine="1304"/>
        <w:jc w:val="both"/>
        <w:rPr>
          <w:rFonts w:ascii="Arial" w:hAnsi="Arial" w:cs="Arial"/>
          <w:sz w:val="22"/>
          <w:szCs w:val="22"/>
        </w:rPr>
      </w:pPr>
      <w:r w:rsidRPr="0073528C">
        <w:rPr>
          <w:rFonts w:ascii="Arial" w:hAnsi="Arial" w:cs="Arial"/>
          <w:sz w:val="22"/>
          <w:szCs w:val="22"/>
        </w:rPr>
        <w:t>Osoite</w:t>
      </w:r>
    </w:p>
    <w:p w14:paraId="6E229782" w14:textId="77777777" w:rsidR="00FD28D7" w:rsidRPr="0073528C" w:rsidRDefault="00FD28D7" w:rsidP="00FD28D7">
      <w:pPr>
        <w:ind w:firstLine="1304"/>
        <w:jc w:val="both"/>
        <w:rPr>
          <w:rFonts w:ascii="Arial" w:hAnsi="Arial" w:cs="Arial"/>
          <w:sz w:val="22"/>
          <w:szCs w:val="22"/>
        </w:rPr>
      </w:pPr>
    </w:p>
    <w:p w14:paraId="3E845BE6" w14:textId="77777777" w:rsidR="004466AA" w:rsidRPr="0073528C" w:rsidRDefault="00FD28D7" w:rsidP="004466AA">
      <w:pPr>
        <w:jc w:val="both"/>
        <w:rPr>
          <w:rFonts w:ascii="Arial" w:hAnsi="Arial" w:cs="Arial"/>
          <w:b/>
          <w:sz w:val="22"/>
          <w:szCs w:val="22"/>
        </w:rPr>
      </w:pPr>
      <w:r w:rsidRPr="0073528C">
        <w:rPr>
          <w:rFonts w:ascii="Arial" w:hAnsi="Arial" w:cs="Arial"/>
          <w:sz w:val="22"/>
          <w:szCs w:val="22"/>
        </w:rPr>
        <w:t>2)</w:t>
      </w:r>
      <w:r w:rsidRPr="0073528C">
        <w:rPr>
          <w:rFonts w:ascii="Arial" w:hAnsi="Arial" w:cs="Arial"/>
          <w:sz w:val="22"/>
          <w:szCs w:val="22"/>
        </w:rPr>
        <w:tab/>
      </w:r>
      <w:r w:rsidR="004466AA" w:rsidRPr="0073528C">
        <w:rPr>
          <w:rFonts w:ascii="Arial" w:hAnsi="Arial" w:cs="Arial"/>
          <w:b/>
          <w:sz w:val="22"/>
          <w:szCs w:val="22"/>
        </w:rPr>
        <w:t>Yritys (“Lisenssinsaaja”)</w:t>
      </w:r>
    </w:p>
    <w:p w14:paraId="76C66E07" w14:textId="77777777" w:rsidR="004466AA" w:rsidRPr="0073528C" w:rsidRDefault="004466AA" w:rsidP="004466AA">
      <w:pPr>
        <w:ind w:firstLine="1304"/>
        <w:jc w:val="both"/>
        <w:rPr>
          <w:rFonts w:ascii="Arial" w:hAnsi="Arial" w:cs="Arial"/>
          <w:sz w:val="22"/>
          <w:szCs w:val="22"/>
        </w:rPr>
      </w:pPr>
      <w:r w:rsidRPr="0073528C">
        <w:rPr>
          <w:rFonts w:ascii="Arial" w:hAnsi="Arial" w:cs="Arial"/>
          <w:sz w:val="22"/>
          <w:szCs w:val="22"/>
        </w:rPr>
        <w:t>Y-tunnus -</w:t>
      </w:r>
    </w:p>
    <w:p w14:paraId="3577FCD4" w14:textId="77777777" w:rsidR="004466AA" w:rsidRPr="0073528C" w:rsidRDefault="004466AA" w:rsidP="004466AA">
      <w:pPr>
        <w:ind w:firstLine="1304"/>
        <w:jc w:val="both"/>
        <w:rPr>
          <w:rFonts w:ascii="Arial" w:hAnsi="Arial" w:cs="Arial"/>
          <w:sz w:val="22"/>
          <w:szCs w:val="22"/>
        </w:rPr>
      </w:pPr>
      <w:r w:rsidRPr="0073528C">
        <w:rPr>
          <w:rFonts w:ascii="Arial" w:hAnsi="Arial" w:cs="Arial"/>
          <w:sz w:val="22"/>
          <w:szCs w:val="22"/>
        </w:rPr>
        <w:t>Osoite</w:t>
      </w:r>
    </w:p>
    <w:p w14:paraId="72205F1B" w14:textId="77777777" w:rsidR="00FD28D7" w:rsidRPr="0073528C" w:rsidRDefault="00FD28D7" w:rsidP="0009335C">
      <w:pPr>
        <w:jc w:val="both"/>
        <w:rPr>
          <w:rFonts w:ascii="Arial" w:hAnsi="Arial" w:cs="Arial"/>
          <w:sz w:val="22"/>
          <w:szCs w:val="22"/>
        </w:rPr>
      </w:pPr>
    </w:p>
    <w:p w14:paraId="5FD10DEB" w14:textId="131C22D6" w:rsidR="00C326C4" w:rsidRPr="0073528C" w:rsidRDefault="00C326C4" w:rsidP="00DF39E8">
      <w:pPr>
        <w:pStyle w:val="Luettelokappale"/>
        <w:numPr>
          <w:ilvl w:val="0"/>
          <w:numId w:val="2"/>
        </w:numPr>
        <w:spacing w:before="120"/>
        <w:jc w:val="both"/>
        <w:outlineLvl w:val="0"/>
        <w:rPr>
          <w:b/>
          <w:lang w:val="fi-FI"/>
        </w:rPr>
      </w:pPr>
      <w:r w:rsidRPr="0073528C">
        <w:rPr>
          <w:lang w:val="fi-FI"/>
        </w:rPr>
        <w:t>– 2) yhdessä</w:t>
      </w:r>
      <w:r w:rsidR="00FD014E" w:rsidRPr="0073528C">
        <w:rPr>
          <w:lang w:val="fi-FI"/>
        </w:rPr>
        <w:t xml:space="preserve"> jäljempänä</w:t>
      </w:r>
      <w:r w:rsidRPr="0073528C">
        <w:rPr>
          <w:lang w:val="fi-FI"/>
        </w:rPr>
        <w:t xml:space="preserve"> “</w:t>
      </w:r>
      <w:r w:rsidRPr="0073528C">
        <w:rPr>
          <w:b/>
          <w:lang w:val="fi-FI"/>
        </w:rPr>
        <w:t>Osapuolet</w:t>
      </w:r>
      <w:r w:rsidRPr="0073528C">
        <w:rPr>
          <w:lang w:val="fi-FI"/>
        </w:rPr>
        <w:t>” ja erikseen “</w:t>
      </w:r>
      <w:r w:rsidRPr="0073528C">
        <w:rPr>
          <w:b/>
          <w:lang w:val="fi-FI"/>
        </w:rPr>
        <w:t>Osapuoli</w:t>
      </w:r>
      <w:r w:rsidRPr="0073528C">
        <w:rPr>
          <w:lang w:val="fi-FI"/>
        </w:rPr>
        <w:t>”.</w:t>
      </w:r>
    </w:p>
    <w:p w14:paraId="720FD200" w14:textId="77777777" w:rsidR="00C326C4" w:rsidRPr="0073528C" w:rsidRDefault="00C326C4" w:rsidP="00DF39E8">
      <w:pPr>
        <w:pStyle w:val="Luettelokappale"/>
        <w:spacing w:before="120"/>
        <w:jc w:val="both"/>
        <w:outlineLvl w:val="0"/>
        <w:rPr>
          <w:b/>
          <w:lang w:val="fi-FI"/>
        </w:rPr>
      </w:pPr>
    </w:p>
    <w:p w14:paraId="63F83DD6" w14:textId="77777777" w:rsidR="00C326C4" w:rsidRPr="0073528C" w:rsidRDefault="00C326C4" w:rsidP="00DF39E8">
      <w:pPr>
        <w:pStyle w:val="Luettelokappale"/>
        <w:spacing w:before="120"/>
        <w:jc w:val="both"/>
        <w:outlineLvl w:val="0"/>
        <w:rPr>
          <w:b/>
          <w:lang w:val="fi-FI"/>
        </w:rPr>
      </w:pPr>
    </w:p>
    <w:p w14:paraId="53A94992" w14:textId="5A1ACAAC" w:rsidR="00D74ADA" w:rsidRPr="0073528C" w:rsidRDefault="00D74ADA" w:rsidP="006247B1">
      <w:pPr>
        <w:pStyle w:val="Luettelokappale"/>
        <w:numPr>
          <w:ilvl w:val="0"/>
          <w:numId w:val="3"/>
        </w:numPr>
        <w:spacing w:before="120"/>
        <w:jc w:val="both"/>
        <w:outlineLvl w:val="0"/>
        <w:rPr>
          <w:b/>
          <w:lang w:val="fi-FI"/>
        </w:rPr>
      </w:pPr>
      <w:r w:rsidRPr="0073528C">
        <w:rPr>
          <w:b/>
          <w:lang w:val="fi-FI"/>
        </w:rPr>
        <w:t>SOPIMUKSEN TAUSTA JA TARKOITUS</w:t>
      </w:r>
    </w:p>
    <w:p w14:paraId="50DE0F6F" w14:textId="72030530" w:rsidR="006247B1" w:rsidRPr="0073528C" w:rsidRDefault="006247B1" w:rsidP="006247B1">
      <w:pPr>
        <w:pStyle w:val="Luettelokappale"/>
        <w:spacing w:before="120"/>
        <w:ind w:left="360"/>
        <w:jc w:val="both"/>
        <w:outlineLvl w:val="0"/>
        <w:rPr>
          <w:lang w:val="fi-FI"/>
        </w:rPr>
      </w:pPr>
    </w:p>
    <w:p w14:paraId="78EB09E8" w14:textId="5335C49C" w:rsidR="006247B1" w:rsidRPr="0073528C" w:rsidRDefault="006247B1" w:rsidP="006247B1">
      <w:pPr>
        <w:pStyle w:val="Luettelokappale"/>
        <w:spacing w:before="120"/>
        <w:ind w:left="360"/>
        <w:jc w:val="both"/>
        <w:outlineLvl w:val="0"/>
        <w:rPr>
          <w:lang w:val="fi-FI"/>
        </w:rPr>
      </w:pPr>
      <w:r w:rsidRPr="0073528C">
        <w:rPr>
          <w:lang w:val="fi-FI"/>
        </w:rPr>
        <w:t xml:space="preserve">Lisenssinantaja on </w:t>
      </w:r>
      <w:r w:rsidRPr="0073528C">
        <w:rPr>
          <w:highlight w:val="lightGray"/>
          <w:lang w:val="fi-FI"/>
        </w:rPr>
        <w:t>-</w:t>
      </w:r>
      <w:r w:rsidRPr="0073528C">
        <w:rPr>
          <w:lang w:val="fi-FI"/>
        </w:rPr>
        <w:t xml:space="preserve">. Lisenssinsaaja on </w:t>
      </w:r>
      <w:r w:rsidRPr="0073528C">
        <w:rPr>
          <w:highlight w:val="lightGray"/>
          <w:lang w:val="fi-FI"/>
        </w:rPr>
        <w:t>-</w:t>
      </w:r>
      <w:r w:rsidRPr="0073528C">
        <w:rPr>
          <w:lang w:val="fi-FI"/>
        </w:rPr>
        <w:t xml:space="preserve">. Tämän Sopimuksen tarkoituksena on </w:t>
      </w:r>
      <w:r w:rsidR="00B87457" w:rsidRPr="0073528C">
        <w:rPr>
          <w:lang w:val="fi-FI"/>
        </w:rPr>
        <w:t xml:space="preserve">sopia niistä ehdoista, joilla Lisenssinsaaja saa </w:t>
      </w:r>
      <w:r w:rsidR="00A47C27" w:rsidRPr="0073528C">
        <w:rPr>
          <w:lang w:val="fi-FI"/>
        </w:rPr>
        <w:t>hyödyntää toiminnassaan</w:t>
      </w:r>
      <w:r w:rsidR="00B87457" w:rsidRPr="0073528C">
        <w:rPr>
          <w:lang w:val="fi-FI"/>
        </w:rPr>
        <w:t xml:space="preserve"> Lisenssinantajan </w:t>
      </w:r>
      <w:r w:rsidR="00A47C27" w:rsidRPr="0073528C">
        <w:rPr>
          <w:lang w:val="fi-FI"/>
        </w:rPr>
        <w:t>tekijänoikeudella suojattuja teoksia.</w:t>
      </w:r>
    </w:p>
    <w:p w14:paraId="26A3003F" w14:textId="77777777" w:rsidR="009E07CF" w:rsidRPr="0073528C" w:rsidRDefault="009E07CF" w:rsidP="006247B1">
      <w:pPr>
        <w:pStyle w:val="Luettelokappale"/>
        <w:spacing w:before="120"/>
        <w:ind w:left="360"/>
        <w:jc w:val="both"/>
        <w:outlineLvl w:val="0"/>
        <w:rPr>
          <w:lang w:val="fi-FI"/>
        </w:rPr>
      </w:pPr>
    </w:p>
    <w:p w14:paraId="425C73B6" w14:textId="77777777" w:rsidR="00D74ADA" w:rsidRPr="0073528C" w:rsidRDefault="00D74ADA" w:rsidP="00D74ADA">
      <w:pPr>
        <w:pStyle w:val="Luettelokappale"/>
        <w:spacing w:before="120"/>
        <w:ind w:left="360"/>
        <w:jc w:val="both"/>
        <w:outlineLvl w:val="0"/>
        <w:rPr>
          <w:b/>
          <w:lang w:val="fi-FI"/>
        </w:rPr>
      </w:pPr>
    </w:p>
    <w:p w14:paraId="65178335" w14:textId="1AFCB4CA" w:rsidR="009E1E17" w:rsidRPr="0073528C" w:rsidRDefault="00C326C4" w:rsidP="00DF39E8">
      <w:pPr>
        <w:pStyle w:val="Luettelokappale"/>
        <w:numPr>
          <w:ilvl w:val="0"/>
          <w:numId w:val="3"/>
        </w:numPr>
        <w:spacing w:before="120"/>
        <w:jc w:val="both"/>
        <w:outlineLvl w:val="0"/>
        <w:rPr>
          <w:b/>
          <w:lang w:val="fi-FI"/>
        </w:rPr>
      </w:pPr>
      <w:r w:rsidRPr="0073528C">
        <w:rPr>
          <w:b/>
          <w:lang w:val="fi-FI"/>
        </w:rPr>
        <w:t>LISENSSIN KOHDE</w:t>
      </w:r>
    </w:p>
    <w:p w14:paraId="1245E160" w14:textId="77777777" w:rsidR="009E1E17" w:rsidRPr="0073528C" w:rsidRDefault="009E1E17" w:rsidP="00DF39E8">
      <w:pPr>
        <w:pStyle w:val="Luettelokappale"/>
        <w:spacing w:before="120"/>
        <w:ind w:left="360"/>
        <w:jc w:val="both"/>
        <w:outlineLvl w:val="0"/>
        <w:rPr>
          <w:lang w:val="fi-FI"/>
        </w:rPr>
      </w:pPr>
    </w:p>
    <w:p w14:paraId="6FFEB37B" w14:textId="5CBB0F62" w:rsidR="00C326C4" w:rsidRPr="0073528C" w:rsidRDefault="00C326C4" w:rsidP="005541F3">
      <w:pPr>
        <w:spacing w:before="120"/>
        <w:ind w:left="360"/>
        <w:jc w:val="both"/>
        <w:outlineLvl w:val="0"/>
        <w:rPr>
          <w:rFonts w:ascii="Arial" w:hAnsi="Arial" w:cs="Arial"/>
          <w:sz w:val="22"/>
          <w:szCs w:val="22"/>
        </w:rPr>
      </w:pPr>
      <w:r w:rsidRPr="0073528C">
        <w:rPr>
          <w:rFonts w:ascii="Arial" w:hAnsi="Arial" w:cs="Arial"/>
          <w:sz w:val="22"/>
          <w:szCs w:val="22"/>
        </w:rPr>
        <w:t xml:space="preserve">Tällä </w:t>
      </w:r>
      <w:r w:rsidR="006247B1" w:rsidRPr="0073528C">
        <w:rPr>
          <w:rFonts w:ascii="Arial" w:hAnsi="Arial" w:cs="Arial"/>
          <w:sz w:val="22"/>
          <w:szCs w:val="22"/>
        </w:rPr>
        <w:t>Sopimuksella</w:t>
      </w:r>
      <w:r w:rsidRPr="0073528C">
        <w:rPr>
          <w:rFonts w:ascii="Arial" w:hAnsi="Arial" w:cs="Arial"/>
          <w:sz w:val="22"/>
          <w:szCs w:val="22"/>
        </w:rPr>
        <w:t xml:space="preserve"> Lisenssinantaja myöntää Lisenssinsaajalle [</w:t>
      </w:r>
      <w:r w:rsidRPr="0073528C">
        <w:rPr>
          <w:rFonts w:ascii="Arial" w:hAnsi="Arial" w:cs="Arial"/>
          <w:sz w:val="22"/>
          <w:szCs w:val="22"/>
          <w:highlight w:val="lightGray"/>
        </w:rPr>
        <w:t>Kohde</w:t>
      </w:r>
      <w:r w:rsidRPr="0073528C">
        <w:rPr>
          <w:rFonts w:ascii="Arial" w:hAnsi="Arial" w:cs="Arial"/>
          <w:sz w:val="22"/>
          <w:szCs w:val="22"/>
        </w:rPr>
        <w:t>] [</w:t>
      </w:r>
      <w:r w:rsidRPr="0073528C">
        <w:rPr>
          <w:rFonts w:ascii="Arial" w:hAnsi="Arial" w:cs="Arial"/>
          <w:sz w:val="22"/>
          <w:szCs w:val="22"/>
          <w:highlight w:val="lightGray"/>
        </w:rPr>
        <w:t>lisenssin laajuu</w:t>
      </w:r>
      <w:r w:rsidR="006D1448" w:rsidRPr="0073528C">
        <w:rPr>
          <w:rFonts w:ascii="Arial" w:hAnsi="Arial" w:cs="Arial"/>
          <w:sz w:val="22"/>
          <w:szCs w:val="22"/>
          <w:highlight w:val="lightGray"/>
        </w:rPr>
        <w:t>s. esim. rinnakkainen, ei-yksinomainen</w:t>
      </w:r>
      <w:r w:rsidRPr="0073528C">
        <w:rPr>
          <w:rFonts w:ascii="Arial" w:hAnsi="Arial" w:cs="Arial"/>
          <w:sz w:val="22"/>
          <w:szCs w:val="22"/>
        </w:rPr>
        <w:t xml:space="preserve">] käyttöoikeuden tämän </w:t>
      </w:r>
      <w:r w:rsidR="009E07CF" w:rsidRPr="0073528C">
        <w:rPr>
          <w:rFonts w:ascii="Arial" w:hAnsi="Arial" w:cs="Arial"/>
          <w:sz w:val="22"/>
          <w:szCs w:val="22"/>
        </w:rPr>
        <w:t>Sopimuksen</w:t>
      </w:r>
      <w:r w:rsidRPr="0073528C">
        <w:rPr>
          <w:rFonts w:ascii="Arial" w:hAnsi="Arial" w:cs="Arial"/>
          <w:sz w:val="22"/>
          <w:szCs w:val="22"/>
        </w:rPr>
        <w:t xml:space="preserve"> ehtojen mukaisesti (”</w:t>
      </w:r>
      <w:r w:rsidR="0002028F" w:rsidRPr="0073528C">
        <w:rPr>
          <w:rFonts w:ascii="Arial" w:hAnsi="Arial" w:cs="Arial"/>
          <w:b/>
          <w:sz w:val="22"/>
          <w:szCs w:val="22"/>
        </w:rPr>
        <w:t>Käyttöoikeus</w:t>
      </w:r>
      <w:r w:rsidRPr="0073528C">
        <w:rPr>
          <w:rFonts w:ascii="Arial" w:hAnsi="Arial" w:cs="Arial"/>
          <w:sz w:val="22"/>
          <w:szCs w:val="22"/>
        </w:rPr>
        <w:t>”)</w:t>
      </w:r>
      <w:r w:rsidR="00667147" w:rsidRPr="0073528C">
        <w:rPr>
          <w:rFonts w:ascii="Arial" w:hAnsi="Arial" w:cs="Arial"/>
          <w:sz w:val="22"/>
          <w:szCs w:val="22"/>
        </w:rPr>
        <w:t>.</w:t>
      </w:r>
      <w:r w:rsidRPr="0073528C">
        <w:rPr>
          <w:rFonts w:ascii="Arial" w:hAnsi="Arial" w:cs="Arial"/>
          <w:sz w:val="22"/>
          <w:szCs w:val="22"/>
        </w:rPr>
        <w:br/>
      </w:r>
    </w:p>
    <w:p w14:paraId="35E3BC79" w14:textId="3E9BA08B" w:rsidR="009E1E17" w:rsidRPr="0073528C" w:rsidRDefault="00C326C4" w:rsidP="00DF39E8">
      <w:pPr>
        <w:pStyle w:val="Luettelokappale"/>
        <w:numPr>
          <w:ilvl w:val="0"/>
          <w:numId w:val="3"/>
        </w:numPr>
        <w:spacing w:before="120"/>
        <w:jc w:val="both"/>
        <w:outlineLvl w:val="0"/>
        <w:rPr>
          <w:b/>
          <w:lang w:val="fi-FI"/>
        </w:rPr>
      </w:pPr>
      <w:r w:rsidRPr="0073528C">
        <w:rPr>
          <w:b/>
          <w:lang w:val="fi-FI"/>
        </w:rPr>
        <w:t>KÄYTTÖOIKEUS</w:t>
      </w:r>
    </w:p>
    <w:p w14:paraId="736ADCCB" w14:textId="77777777" w:rsidR="009E1E17" w:rsidRPr="0073528C" w:rsidRDefault="009E1E17" w:rsidP="00DF39E8">
      <w:pPr>
        <w:pStyle w:val="Luettelokappale"/>
        <w:spacing w:before="120"/>
        <w:ind w:left="360"/>
        <w:jc w:val="both"/>
        <w:outlineLvl w:val="0"/>
        <w:rPr>
          <w:b/>
          <w:lang w:val="fi-FI"/>
        </w:rPr>
      </w:pPr>
    </w:p>
    <w:p w14:paraId="476A4631" w14:textId="77718A67" w:rsidR="00C326C4" w:rsidRPr="0073528C" w:rsidRDefault="00C326C4" w:rsidP="005541F3">
      <w:pPr>
        <w:spacing w:before="120"/>
        <w:ind w:left="360"/>
        <w:jc w:val="both"/>
        <w:outlineLvl w:val="0"/>
        <w:rPr>
          <w:rFonts w:ascii="Arial" w:hAnsi="Arial" w:cs="Arial"/>
          <w:sz w:val="22"/>
          <w:szCs w:val="22"/>
        </w:rPr>
      </w:pPr>
      <w:r w:rsidRPr="0073528C">
        <w:rPr>
          <w:rFonts w:ascii="Arial" w:hAnsi="Arial" w:cs="Arial"/>
          <w:sz w:val="22"/>
          <w:szCs w:val="22"/>
        </w:rPr>
        <w:t xml:space="preserve">Lisenssinantaja myöntää Lisenssinsaajalle </w:t>
      </w:r>
      <w:r w:rsidR="008820AB" w:rsidRPr="0073528C">
        <w:rPr>
          <w:rFonts w:ascii="Arial" w:hAnsi="Arial" w:cs="Arial"/>
          <w:sz w:val="22"/>
          <w:szCs w:val="22"/>
        </w:rPr>
        <w:t>oikeuden</w:t>
      </w:r>
      <w:r w:rsidRPr="0073528C">
        <w:rPr>
          <w:rFonts w:ascii="Arial" w:hAnsi="Arial" w:cs="Arial"/>
          <w:sz w:val="22"/>
          <w:szCs w:val="22"/>
        </w:rPr>
        <w:t xml:space="preserve"> käyttää, toisintaa, sisällyttää, levittää ja saattaa yleisön saataviin [</w:t>
      </w:r>
      <w:r w:rsidRPr="0073528C">
        <w:rPr>
          <w:rFonts w:ascii="Arial" w:hAnsi="Arial" w:cs="Arial"/>
          <w:sz w:val="22"/>
          <w:szCs w:val="22"/>
          <w:highlight w:val="lightGray"/>
        </w:rPr>
        <w:t>Kohde</w:t>
      </w:r>
      <w:r w:rsidRPr="0073528C">
        <w:rPr>
          <w:rFonts w:ascii="Arial" w:hAnsi="Arial" w:cs="Arial"/>
          <w:sz w:val="22"/>
          <w:szCs w:val="22"/>
        </w:rPr>
        <w:t>] sekä niistä johdettuja teoksia, [</w:t>
      </w:r>
      <w:r w:rsidRPr="0073528C">
        <w:rPr>
          <w:rFonts w:ascii="Arial" w:hAnsi="Arial" w:cs="Arial"/>
          <w:sz w:val="22"/>
          <w:szCs w:val="22"/>
          <w:highlight w:val="lightGray"/>
        </w:rPr>
        <w:t>ei-kaupallisessa/kaupallisessa</w:t>
      </w:r>
      <w:r w:rsidRPr="0073528C">
        <w:rPr>
          <w:rFonts w:ascii="Arial" w:hAnsi="Arial" w:cs="Arial"/>
          <w:sz w:val="22"/>
          <w:szCs w:val="22"/>
        </w:rPr>
        <w:t>] ja muussa tarkoituksessa, [</w:t>
      </w:r>
      <w:r w:rsidRPr="0073528C">
        <w:rPr>
          <w:rFonts w:ascii="Arial" w:hAnsi="Arial" w:cs="Arial"/>
          <w:sz w:val="22"/>
          <w:szCs w:val="22"/>
          <w:highlight w:val="lightGray"/>
        </w:rPr>
        <w:t>Software as a Service -palveluissa, ohjelmistoissa, verkkosivustoilla, tulosteissa, fyysisissä ja digitaalisissa valokuvissa, grafiikoissa, digitaalisissa ja fyysisissä markkinointimateriaaleissa sekä missä tahansa muissa hyvän tavan mukaisissa fyysisissä tai digitaalisissa tuotteissa, tai muu</w:t>
      </w:r>
      <w:r w:rsidRPr="0073528C">
        <w:rPr>
          <w:rFonts w:ascii="Arial" w:hAnsi="Arial" w:cs="Arial"/>
          <w:sz w:val="22"/>
          <w:szCs w:val="22"/>
        </w:rPr>
        <w:t>]. [</w:t>
      </w:r>
      <w:r w:rsidRPr="0073528C">
        <w:rPr>
          <w:rFonts w:ascii="Arial" w:hAnsi="Arial" w:cs="Arial"/>
          <w:sz w:val="22"/>
          <w:szCs w:val="22"/>
          <w:highlight w:val="lightGray"/>
        </w:rPr>
        <w:t>Kohde</w:t>
      </w:r>
      <w:r w:rsidRPr="0073528C">
        <w:rPr>
          <w:rFonts w:ascii="Arial" w:hAnsi="Arial" w:cs="Arial"/>
          <w:sz w:val="22"/>
          <w:szCs w:val="22"/>
        </w:rPr>
        <w:t>] käyttö- tai käyttäjämäärille ei aseteta rajoituksia.</w:t>
      </w:r>
    </w:p>
    <w:p w14:paraId="59D79092" w14:textId="77777777" w:rsidR="009217CB" w:rsidRPr="0073528C" w:rsidRDefault="009217CB" w:rsidP="009217CB">
      <w:pPr>
        <w:pStyle w:val="Luettelokappale"/>
        <w:spacing w:before="120"/>
        <w:ind w:left="792"/>
        <w:jc w:val="both"/>
        <w:outlineLvl w:val="0"/>
        <w:rPr>
          <w:lang w:val="fi-FI"/>
        </w:rPr>
      </w:pPr>
    </w:p>
    <w:p w14:paraId="4DAE5691" w14:textId="14F05502" w:rsidR="0066756B" w:rsidRPr="00D87157" w:rsidRDefault="00374577" w:rsidP="00D87157">
      <w:pPr>
        <w:spacing w:before="120"/>
        <w:ind w:firstLine="360"/>
        <w:jc w:val="both"/>
        <w:outlineLvl w:val="0"/>
        <w:rPr>
          <w:rFonts w:ascii="Arial" w:hAnsi="Arial" w:cs="Arial"/>
          <w:sz w:val="22"/>
          <w:szCs w:val="22"/>
        </w:rPr>
      </w:pPr>
      <w:r w:rsidRPr="0073528C">
        <w:rPr>
          <w:rFonts w:ascii="Arial" w:hAnsi="Arial" w:cs="Arial"/>
          <w:sz w:val="22"/>
          <w:szCs w:val="22"/>
        </w:rPr>
        <w:t xml:space="preserve">Käyttöoikeus on </w:t>
      </w:r>
      <w:r w:rsidRPr="0073528C">
        <w:rPr>
          <w:rFonts w:ascii="Arial" w:hAnsi="Arial" w:cs="Arial"/>
          <w:sz w:val="22"/>
          <w:szCs w:val="22"/>
          <w:highlight w:val="lightGray"/>
        </w:rPr>
        <w:t>maailmanlaajuinen</w:t>
      </w:r>
      <w:r w:rsidRPr="0073528C">
        <w:rPr>
          <w:rFonts w:ascii="Arial" w:hAnsi="Arial" w:cs="Arial"/>
          <w:sz w:val="22"/>
          <w:szCs w:val="22"/>
        </w:rPr>
        <w:t>.</w:t>
      </w:r>
    </w:p>
    <w:p w14:paraId="288C06EA" w14:textId="77777777" w:rsidR="00236C04" w:rsidRPr="0073528C" w:rsidRDefault="00236C04" w:rsidP="00236C04">
      <w:pPr>
        <w:pStyle w:val="Luettelokappale"/>
        <w:spacing w:before="120"/>
        <w:ind w:left="360"/>
        <w:jc w:val="both"/>
        <w:outlineLvl w:val="0"/>
        <w:rPr>
          <w:lang w:val="fi-FI"/>
        </w:rPr>
      </w:pPr>
    </w:p>
    <w:p w14:paraId="67C0CF27" w14:textId="77777777" w:rsidR="0066756B" w:rsidRPr="0073528C" w:rsidRDefault="00C326C4" w:rsidP="00DF39E8">
      <w:pPr>
        <w:pStyle w:val="Luettelokappale"/>
        <w:numPr>
          <w:ilvl w:val="0"/>
          <w:numId w:val="3"/>
        </w:numPr>
        <w:spacing w:before="120"/>
        <w:jc w:val="both"/>
        <w:outlineLvl w:val="0"/>
        <w:rPr>
          <w:b/>
          <w:lang w:val="fi-FI"/>
        </w:rPr>
      </w:pPr>
      <w:r w:rsidRPr="0073528C">
        <w:rPr>
          <w:b/>
          <w:lang w:val="fi-FI"/>
        </w:rPr>
        <w:t>KORVAUS</w:t>
      </w:r>
    </w:p>
    <w:p w14:paraId="7B2824FA" w14:textId="77777777" w:rsidR="0066756B" w:rsidRPr="0073528C" w:rsidRDefault="0066756B" w:rsidP="00DF39E8">
      <w:pPr>
        <w:pStyle w:val="Luettelokappale"/>
        <w:spacing w:before="120"/>
        <w:ind w:left="360"/>
        <w:jc w:val="both"/>
        <w:outlineLvl w:val="0"/>
        <w:rPr>
          <w:b/>
          <w:lang w:val="fi-FI"/>
        </w:rPr>
      </w:pPr>
    </w:p>
    <w:p w14:paraId="4D314305" w14:textId="6AD7FD95" w:rsidR="00C326C4" w:rsidRPr="0073528C" w:rsidRDefault="00C326C4" w:rsidP="00E63A35">
      <w:pPr>
        <w:ind w:left="360"/>
        <w:jc w:val="both"/>
        <w:outlineLvl w:val="0"/>
        <w:rPr>
          <w:rFonts w:ascii="Arial" w:hAnsi="Arial" w:cs="Arial"/>
          <w:sz w:val="22"/>
          <w:szCs w:val="22"/>
        </w:rPr>
      </w:pPr>
      <w:r w:rsidRPr="0073528C">
        <w:rPr>
          <w:rFonts w:ascii="Arial" w:hAnsi="Arial" w:cs="Arial"/>
          <w:sz w:val="22"/>
          <w:szCs w:val="22"/>
        </w:rPr>
        <w:t>Käyttöoikeudesta maksetaan [</w:t>
      </w:r>
      <w:r w:rsidRPr="0073528C">
        <w:rPr>
          <w:rFonts w:ascii="Arial" w:hAnsi="Arial" w:cs="Arial"/>
          <w:sz w:val="22"/>
          <w:szCs w:val="22"/>
          <w:highlight w:val="lightGray"/>
        </w:rPr>
        <w:t>kertakorvaus/kuukausimaksu</w:t>
      </w:r>
      <w:r w:rsidRPr="0073528C">
        <w:rPr>
          <w:rFonts w:ascii="Arial" w:hAnsi="Arial" w:cs="Arial"/>
          <w:sz w:val="22"/>
          <w:szCs w:val="22"/>
        </w:rPr>
        <w:t>], joka on EUR [</w:t>
      </w:r>
      <w:r w:rsidRPr="0073528C">
        <w:rPr>
          <w:rFonts w:ascii="Arial" w:hAnsi="Arial" w:cs="Arial"/>
          <w:sz w:val="22"/>
          <w:szCs w:val="22"/>
          <w:highlight w:val="lightGray"/>
        </w:rPr>
        <w:t>summa</w:t>
      </w:r>
      <w:r w:rsidRPr="0073528C">
        <w:rPr>
          <w:rFonts w:ascii="Arial" w:hAnsi="Arial" w:cs="Arial"/>
          <w:sz w:val="22"/>
          <w:szCs w:val="22"/>
        </w:rPr>
        <w:t>] (alv 0%).</w:t>
      </w:r>
    </w:p>
    <w:p w14:paraId="75E4F539" w14:textId="77777777" w:rsidR="00C326C4" w:rsidRPr="0073528C" w:rsidRDefault="00C326C4" w:rsidP="00E63A35">
      <w:pPr>
        <w:jc w:val="both"/>
        <w:outlineLvl w:val="0"/>
        <w:rPr>
          <w:rFonts w:ascii="Arial" w:hAnsi="Arial" w:cs="Arial"/>
          <w:sz w:val="22"/>
          <w:szCs w:val="22"/>
        </w:rPr>
      </w:pPr>
    </w:p>
    <w:p w14:paraId="6BA086D0" w14:textId="77777777" w:rsidR="00C326C4" w:rsidRPr="0073528C" w:rsidRDefault="00C326C4" w:rsidP="00E63A35">
      <w:pPr>
        <w:ind w:firstLine="360"/>
        <w:jc w:val="both"/>
        <w:outlineLvl w:val="0"/>
        <w:rPr>
          <w:rFonts w:ascii="Arial" w:hAnsi="Arial" w:cs="Arial"/>
          <w:sz w:val="22"/>
          <w:szCs w:val="22"/>
        </w:rPr>
      </w:pPr>
      <w:r w:rsidRPr="0073528C">
        <w:rPr>
          <w:rFonts w:ascii="Arial" w:hAnsi="Arial" w:cs="Arial"/>
          <w:sz w:val="22"/>
          <w:szCs w:val="22"/>
          <w:highlight w:val="lightGray"/>
        </w:rPr>
        <w:t>TAI</w:t>
      </w:r>
    </w:p>
    <w:p w14:paraId="0860C430" w14:textId="77777777" w:rsidR="00C326C4" w:rsidRPr="0073528C" w:rsidRDefault="00C326C4" w:rsidP="00E63A35">
      <w:pPr>
        <w:jc w:val="both"/>
        <w:outlineLvl w:val="0"/>
        <w:rPr>
          <w:rFonts w:ascii="Arial" w:hAnsi="Arial" w:cs="Arial"/>
          <w:sz w:val="22"/>
          <w:szCs w:val="22"/>
        </w:rPr>
      </w:pPr>
    </w:p>
    <w:p w14:paraId="03532B33" w14:textId="7989596D" w:rsidR="00C326C4" w:rsidRPr="0073528C" w:rsidRDefault="00C326C4" w:rsidP="00E63A35">
      <w:pPr>
        <w:ind w:firstLine="360"/>
        <w:jc w:val="both"/>
        <w:outlineLvl w:val="0"/>
        <w:rPr>
          <w:rFonts w:ascii="Arial" w:hAnsi="Arial" w:cs="Arial"/>
          <w:sz w:val="22"/>
          <w:szCs w:val="22"/>
        </w:rPr>
      </w:pPr>
      <w:r w:rsidRPr="0073528C">
        <w:rPr>
          <w:rFonts w:ascii="Arial" w:hAnsi="Arial" w:cs="Arial"/>
          <w:sz w:val="22"/>
          <w:szCs w:val="22"/>
        </w:rPr>
        <w:t>Käyttöoikeus luovutetaan veloituksetta.</w:t>
      </w:r>
    </w:p>
    <w:p w14:paraId="2538B00C" w14:textId="0AC6832C" w:rsidR="00045F1D" w:rsidRPr="0073528C" w:rsidRDefault="00045F1D" w:rsidP="00E63A35">
      <w:pPr>
        <w:ind w:firstLine="792"/>
        <w:jc w:val="both"/>
        <w:outlineLvl w:val="0"/>
        <w:rPr>
          <w:rFonts w:ascii="Arial" w:hAnsi="Arial" w:cs="Arial"/>
          <w:sz w:val="22"/>
          <w:szCs w:val="22"/>
        </w:rPr>
      </w:pPr>
    </w:p>
    <w:p w14:paraId="7CA2D50B" w14:textId="4FFC7DE0" w:rsidR="00045F1D" w:rsidRPr="0073528C" w:rsidRDefault="00045F1D" w:rsidP="00E63A35">
      <w:pPr>
        <w:ind w:firstLine="360"/>
        <w:jc w:val="both"/>
        <w:outlineLvl w:val="0"/>
        <w:rPr>
          <w:rFonts w:ascii="Arial" w:hAnsi="Arial" w:cs="Arial"/>
          <w:sz w:val="22"/>
          <w:szCs w:val="22"/>
        </w:rPr>
      </w:pPr>
      <w:r w:rsidRPr="0073528C">
        <w:rPr>
          <w:rFonts w:ascii="Arial" w:hAnsi="Arial" w:cs="Arial"/>
          <w:sz w:val="22"/>
          <w:szCs w:val="22"/>
          <w:highlight w:val="lightGray"/>
        </w:rPr>
        <w:t>TAI</w:t>
      </w:r>
    </w:p>
    <w:p w14:paraId="2475CC33" w14:textId="5627817D" w:rsidR="00045F1D" w:rsidRPr="0073528C" w:rsidRDefault="00045F1D" w:rsidP="00E63A35">
      <w:pPr>
        <w:ind w:firstLine="792"/>
        <w:jc w:val="both"/>
        <w:outlineLvl w:val="0"/>
        <w:rPr>
          <w:rFonts w:ascii="Arial" w:hAnsi="Arial" w:cs="Arial"/>
          <w:sz w:val="22"/>
          <w:szCs w:val="22"/>
        </w:rPr>
      </w:pPr>
    </w:p>
    <w:p w14:paraId="192935DA" w14:textId="10E918D0" w:rsidR="003F27A1" w:rsidRPr="0073528C" w:rsidRDefault="003F27A1" w:rsidP="00E63A35">
      <w:pPr>
        <w:ind w:left="360"/>
        <w:jc w:val="both"/>
        <w:rPr>
          <w:rFonts w:ascii="Arial" w:hAnsi="Arial" w:cs="Arial"/>
          <w:sz w:val="22"/>
          <w:szCs w:val="22"/>
        </w:rPr>
      </w:pPr>
      <w:r w:rsidRPr="0073528C">
        <w:rPr>
          <w:rFonts w:ascii="Arial" w:hAnsi="Arial" w:cs="Arial"/>
          <w:sz w:val="22"/>
          <w:szCs w:val="22"/>
        </w:rPr>
        <w:t xml:space="preserve">Lisenssinsaaja maksaa Lisenssinantajalle </w:t>
      </w:r>
      <w:r w:rsidR="005431A9">
        <w:rPr>
          <w:rFonts w:ascii="Arial" w:hAnsi="Arial" w:cs="Arial"/>
          <w:sz w:val="22"/>
          <w:szCs w:val="22"/>
          <w:highlight w:val="lightGray"/>
        </w:rPr>
        <w:t>-</w:t>
      </w:r>
      <w:r w:rsidRPr="0073528C">
        <w:rPr>
          <w:rFonts w:ascii="Arial" w:hAnsi="Arial" w:cs="Arial"/>
          <w:sz w:val="22"/>
          <w:szCs w:val="22"/>
        </w:rPr>
        <w:t xml:space="preserve"> % rojaltin saamastaan </w:t>
      </w:r>
      <w:r w:rsidR="00C248F8" w:rsidRPr="0073528C">
        <w:rPr>
          <w:rFonts w:ascii="Arial" w:hAnsi="Arial" w:cs="Arial"/>
          <w:sz w:val="22"/>
          <w:szCs w:val="22"/>
        </w:rPr>
        <w:t>[</w:t>
      </w:r>
      <w:r w:rsidRPr="0073528C">
        <w:rPr>
          <w:rFonts w:ascii="Arial" w:hAnsi="Arial" w:cs="Arial"/>
          <w:sz w:val="22"/>
          <w:szCs w:val="22"/>
          <w:highlight w:val="lightGray"/>
        </w:rPr>
        <w:t>Tuotteiden</w:t>
      </w:r>
      <w:r w:rsidR="004C12BF" w:rsidRPr="0073528C">
        <w:rPr>
          <w:rFonts w:ascii="Arial" w:hAnsi="Arial" w:cs="Arial"/>
          <w:sz w:val="22"/>
          <w:szCs w:val="22"/>
          <w:highlight w:val="lightGray"/>
        </w:rPr>
        <w:t xml:space="preserve"> – täytyy määritellä mikäli soveltuva käyttötarkoitukseen</w:t>
      </w:r>
      <w:r w:rsidR="004C12BF" w:rsidRPr="0073528C">
        <w:rPr>
          <w:rFonts w:ascii="Arial" w:hAnsi="Arial" w:cs="Arial"/>
          <w:sz w:val="22"/>
          <w:szCs w:val="22"/>
        </w:rPr>
        <w:t>]</w:t>
      </w:r>
      <w:r w:rsidRPr="0073528C">
        <w:rPr>
          <w:rFonts w:ascii="Arial" w:hAnsi="Arial" w:cs="Arial"/>
          <w:sz w:val="22"/>
          <w:szCs w:val="22"/>
        </w:rPr>
        <w:t xml:space="preserve"> arvonlisäverottomasta vuosittaisesta nettomyyntihinnasta (”</w:t>
      </w:r>
      <w:r w:rsidRPr="0073528C">
        <w:rPr>
          <w:rFonts w:ascii="Arial" w:hAnsi="Arial" w:cs="Arial"/>
          <w:b/>
          <w:sz w:val="22"/>
          <w:szCs w:val="22"/>
        </w:rPr>
        <w:t>Rojalti</w:t>
      </w:r>
      <w:r w:rsidRPr="0073528C">
        <w:rPr>
          <w:rFonts w:ascii="Arial" w:hAnsi="Arial" w:cs="Arial"/>
          <w:sz w:val="22"/>
          <w:szCs w:val="22"/>
        </w:rPr>
        <w:t>”). Nettomyyntihinta tarkoittaa Lisenssinsaajan miltä tahansa Lisenssinsaajan asiakkaalta, jälleenmyyjältä tai kolmannelta taholta Tuotteista saamaa maksun arvonlisäverotonta (tai vastaava vero) määrää.</w:t>
      </w:r>
    </w:p>
    <w:p w14:paraId="5D03B001" w14:textId="77777777" w:rsidR="003F27A1" w:rsidRPr="0073528C" w:rsidRDefault="003F27A1" w:rsidP="00E63A35">
      <w:pPr>
        <w:jc w:val="both"/>
        <w:rPr>
          <w:rFonts w:ascii="Arial" w:hAnsi="Arial" w:cs="Arial"/>
          <w:sz w:val="22"/>
          <w:szCs w:val="22"/>
        </w:rPr>
      </w:pPr>
    </w:p>
    <w:p w14:paraId="7183FEF6" w14:textId="2AB47C10" w:rsidR="003F27A1" w:rsidRPr="0073528C" w:rsidRDefault="003F27A1" w:rsidP="00E63A35">
      <w:pPr>
        <w:ind w:left="360"/>
        <w:jc w:val="both"/>
        <w:rPr>
          <w:rFonts w:ascii="Arial" w:hAnsi="Arial" w:cs="Arial"/>
          <w:sz w:val="22"/>
          <w:szCs w:val="22"/>
        </w:rPr>
      </w:pPr>
      <w:r w:rsidRPr="0073528C">
        <w:rPr>
          <w:rFonts w:ascii="Arial" w:hAnsi="Arial" w:cs="Arial"/>
          <w:sz w:val="22"/>
          <w:szCs w:val="22"/>
        </w:rPr>
        <w:t>Rojalti maksetaan Lisenssinantajan laskua vastaan 14 päivän maksuajalla. Laskuun lisätään laskutushetkellä voimassa oleva arvonlisävero.</w:t>
      </w:r>
    </w:p>
    <w:p w14:paraId="69083732" w14:textId="77777777" w:rsidR="00242E73" w:rsidRPr="0073528C" w:rsidRDefault="00242E73" w:rsidP="003F27A1">
      <w:pPr>
        <w:pStyle w:val="Luettelokappale"/>
        <w:ind w:left="792"/>
        <w:jc w:val="both"/>
        <w:rPr>
          <w:lang w:val="fi-FI"/>
        </w:rPr>
      </w:pPr>
    </w:p>
    <w:p w14:paraId="338E0B52" w14:textId="77777777" w:rsidR="00242E73" w:rsidRPr="0073528C" w:rsidRDefault="00242E73" w:rsidP="003F27A1">
      <w:pPr>
        <w:pStyle w:val="Luettelokappale"/>
        <w:ind w:left="792"/>
        <w:jc w:val="both"/>
        <w:rPr>
          <w:lang w:val="fi-FI"/>
        </w:rPr>
      </w:pPr>
    </w:p>
    <w:p w14:paraId="7947AB8D" w14:textId="77777777" w:rsidR="002270F4" w:rsidRPr="0073528C" w:rsidRDefault="0029163C" w:rsidP="002270F4">
      <w:pPr>
        <w:pStyle w:val="Luettelokappale"/>
        <w:numPr>
          <w:ilvl w:val="0"/>
          <w:numId w:val="3"/>
        </w:numPr>
        <w:spacing w:before="120"/>
        <w:jc w:val="both"/>
        <w:outlineLvl w:val="0"/>
        <w:rPr>
          <w:b/>
          <w:lang w:val="fi-FI"/>
        </w:rPr>
      </w:pPr>
      <w:r w:rsidRPr="0073528C">
        <w:rPr>
          <w:b/>
          <w:lang w:val="fi-FI"/>
        </w:rPr>
        <w:t>SOPIMUKSEN VOIMASSAOLO</w:t>
      </w:r>
    </w:p>
    <w:p w14:paraId="3DC83489" w14:textId="77777777" w:rsidR="002270F4" w:rsidRPr="0073528C" w:rsidRDefault="002270F4" w:rsidP="002270F4">
      <w:pPr>
        <w:pStyle w:val="Luettelokappale"/>
        <w:spacing w:before="120"/>
        <w:ind w:left="360"/>
        <w:jc w:val="both"/>
        <w:outlineLvl w:val="0"/>
        <w:rPr>
          <w:b/>
          <w:lang w:val="fi-FI"/>
        </w:rPr>
      </w:pPr>
    </w:p>
    <w:p w14:paraId="194F32BD" w14:textId="1DC5F7D8" w:rsidR="00856E4D" w:rsidRPr="0073528C" w:rsidRDefault="002270F4" w:rsidP="005541F3">
      <w:pPr>
        <w:pStyle w:val="Luettelokappale"/>
        <w:spacing w:before="120"/>
        <w:ind w:left="360"/>
        <w:jc w:val="both"/>
        <w:outlineLvl w:val="0"/>
        <w:rPr>
          <w:lang w:val="fi-FI"/>
        </w:rPr>
      </w:pPr>
      <w:r w:rsidRPr="0073528C">
        <w:rPr>
          <w:lang w:val="fi-FI"/>
        </w:rPr>
        <w:t>Sopimus tulee voimaan [</w:t>
      </w:r>
      <w:r w:rsidRPr="0073528C">
        <w:rPr>
          <w:highlight w:val="lightGray"/>
          <w:lang w:val="fi-FI"/>
        </w:rPr>
        <w:t>allekirjoitus pvä</w:t>
      </w:r>
      <w:r w:rsidRPr="0073528C">
        <w:rPr>
          <w:lang w:val="fi-FI"/>
        </w:rPr>
        <w:t xml:space="preserve">] ja on voimassa toistaiseksi. Sopimus on irtisanottavissa kumman tahansa Osapuolen kirjallisella ilmoituksella kuuden (6) kuukauden irtisanomisaikaa noudattaen. Lisenssinsaajalla on oikeus käyttää </w:t>
      </w:r>
      <w:r w:rsidR="008E34BB">
        <w:rPr>
          <w:lang w:val="fi-FI"/>
        </w:rPr>
        <w:t>[</w:t>
      </w:r>
      <w:r w:rsidR="008E34BB" w:rsidRPr="008E34BB">
        <w:rPr>
          <w:highlight w:val="lightGray"/>
          <w:lang w:val="fi-FI"/>
        </w:rPr>
        <w:t>Kohde</w:t>
      </w:r>
      <w:r w:rsidR="008E34BB">
        <w:rPr>
          <w:lang w:val="fi-FI"/>
        </w:rPr>
        <w:t>]</w:t>
      </w:r>
      <w:r w:rsidRPr="0073528C">
        <w:rPr>
          <w:lang w:val="fi-FI"/>
        </w:rPr>
        <w:t xml:space="preserve"> koko irtisanomisajan. Irtisanomisilmoitus on toimitettava toiselle osapuolelle kirjallisesti tai sähköpostitse.</w:t>
      </w:r>
    </w:p>
    <w:p w14:paraId="562FEB98" w14:textId="77777777" w:rsidR="002270F4" w:rsidRPr="0073528C" w:rsidRDefault="002270F4" w:rsidP="002270F4">
      <w:pPr>
        <w:pStyle w:val="Leip"/>
        <w:jc w:val="both"/>
        <w:rPr>
          <w:rFonts w:cs="Arial"/>
        </w:rPr>
      </w:pPr>
    </w:p>
    <w:p w14:paraId="076E18CA" w14:textId="77777777" w:rsidR="002270F4" w:rsidRPr="0073528C" w:rsidRDefault="002270F4" w:rsidP="002270F4">
      <w:pPr>
        <w:pStyle w:val="Leip"/>
        <w:ind w:left="360"/>
        <w:jc w:val="both"/>
        <w:rPr>
          <w:rFonts w:cs="Arial"/>
        </w:rPr>
      </w:pPr>
      <w:r w:rsidRPr="0073528C">
        <w:rPr>
          <w:rFonts w:cs="Arial"/>
        </w:rPr>
        <w:t>Mikäli Osapuoli olennaisesti rikkoo tai laiminlyö tämän Sopimuksen asettamia velvoitteita eikä rikkonut Osapuoli 14 päivän kuluessa siitä, kun toinen Osapuoli on tästä sopimusrikkomuksesta kirjallisesti huomauttanut, ole korjannut menettelyään, toisella Osapuolella on oikeus kirjallisesti purkaa tämä Sopimus päättymään välittömästi.</w:t>
      </w:r>
    </w:p>
    <w:p w14:paraId="25B9A672" w14:textId="77777777" w:rsidR="002270F4" w:rsidRPr="0073528C" w:rsidRDefault="002270F4" w:rsidP="002270F4">
      <w:pPr>
        <w:pStyle w:val="Leip"/>
        <w:jc w:val="both"/>
        <w:rPr>
          <w:rFonts w:cs="Arial"/>
        </w:rPr>
      </w:pPr>
    </w:p>
    <w:p w14:paraId="5E332B92" w14:textId="1A14C7EC" w:rsidR="002270F4" w:rsidRPr="0073528C" w:rsidRDefault="002270F4" w:rsidP="002270F4">
      <w:pPr>
        <w:pStyle w:val="Leip"/>
        <w:ind w:left="360"/>
        <w:jc w:val="both"/>
        <w:rPr>
          <w:rFonts w:cs="Arial"/>
        </w:rPr>
      </w:pPr>
      <w:r w:rsidRPr="0073528C">
        <w:rPr>
          <w:rFonts w:cs="Arial"/>
        </w:rPr>
        <w:t xml:space="preserve">Mikäli Lisenssinsaaja asetetaan konkurssiin tai asetetaan selvitystilaan tai todetaan maksukyvyttömäksi, purkautuu tämä </w:t>
      </w:r>
      <w:r w:rsidR="003B0313">
        <w:rPr>
          <w:rFonts w:cs="Arial"/>
        </w:rPr>
        <w:t>S</w:t>
      </w:r>
      <w:r w:rsidRPr="0073528C">
        <w:rPr>
          <w:rFonts w:cs="Arial"/>
        </w:rPr>
        <w:t xml:space="preserve">opimus ilman eri ilmoitusta ja </w:t>
      </w:r>
      <w:r w:rsidR="000C6060">
        <w:rPr>
          <w:rFonts w:cs="Arial"/>
        </w:rPr>
        <w:t>Käyttöoikeus</w:t>
      </w:r>
      <w:r w:rsidRPr="0073528C">
        <w:rPr>
          <w:rFonts w:cs="Arial"/>
        </w:rPr>
        <w:t xml:space="preserve"> lakkaa.</w:t>
      </w:r>
    </w:p>
    <w:p w14:paraId="53DA8ECD" w14:textId="0016830C" w:rsidR="0029163C" w:rsidRPr="0073528C" w:rsidRDefault="0029163C" w:rsidP="0029163C">
      <w:pPr>
        <w:pStyle w:val="Luettelokappale"/>
        <w:spacing w:before="120"/>
        <w:ind w:left="360"/>
        <w:jc w:val="both"/>
        <w:outlineLvl w:val="0"/>
        <w:rPr>
          <w:lang w:val="fi-FI"/>
        </w:rPr>
      </w:pPr>
    </w:p>
    <w:p w14:paraId="17ABE3CF" w14:textId="77777777" w:rsidR="0029163C" w:rsidRPr="0073528C" w:rsidRDefault="0029163C" w:rsidP="0029163C">
      <w:pPr>
        <w:pStyle w:val="Luettelokappale"/>
        <w:spacing w:before="120"/>
        <w:ind w:left="360"/>
        <w:jc w:val="both"/>
        <w:outlineLvl w:val="0"/>
        <w:rPr>
          <w:b/>
          <w:lang w:val="fi-FI"/>
        </w:rPr>
      </w:pPr>
    </w:p>
    <w:p w14:paraId="24C2D137" w14:textId="06D43A80" w:rsidR="00F42300" w:rsidRPr="0073528C" w:rsidRDefault="00F42300" w:rsidP="00F42300">
      <w:pPr>
        <w:pStyle w:val="Luettelokappale"/>
        <w:numPr>
          <w:ilvl w:val="0"/>
          <w:numId w:val="3"/>
        </w:numPr>
        <w:spacing w:before="120"/>
        <w:jc w:val="both"/>
        <w:outlineLvl w:val="0"/>
        <w:rPr>
          <w:b/>
          <w:lang w:val="fi-FI"/>
        </w:rPr>
      </w:pPr>
      <w:r w:rsidRPr="0073528C">
        <w:rPr>
          <w:b/>
          <w:lang w:val="fi-FI"/>
        </w:rPr>
        <w:t>IMMATERIAALIOIKEUKSIEN LOUKKAUKSET</w:t>
      </w:r>
    </w:p>
    <w:p w14:paraId="66C71AC3" w14:textId="77777777" w:rsidR="00644A9B" w:rsidRPr="0073528C" w:rsidRDefault="00644A9B" w:rsidP="00F42300">
      <w:pPr>
        <w:pStyle w:val="Luettelokappale"/>
        <w:spacing w:before="120"/>
        <w:ind w:left="360"/>
        <w:jc w:val="both"/>
        <w:outlineLvl w:val="0"/>
        <w:rPr>
          <w:lang w:val="fi-FI"/>
        </w:rPr>
      </w:pPr>
    </w:p>
    <w:p w14:paraId="60E0EF3D" w14:textId="739D308F" w:rsidR="00F42300" w:rsidRDefault="00F42300" w:rsidP="00F42300">
      <w:pPr>
        <w:pStyle w:val="Luettelokappale"/>
        <w:spacing w:before="120"/>
        <w:ind w:left="360"/>
        <w:jc w:val="both"/>
        <w:outlineLvl w:val="0"/>
        <w:rPr>
          <w:lang w:val="fi-FI"/>
        </w:rPr>
      </w:pPr>
      <w:r w:rsidRPr="0073528C">
        <w:rPr>
          <w:lang w:val="fi-FI"/>
        </w:rPr>
        <w:t>Lisenssinantaja vakuuttaa ja vastaa siitä, että [</w:t>
      </w:r>
      <w:r w:rsidRPr="0073528C">
        <w:rPr>
          <w:highlight w:val="lightGray"/>
          <w:lang w:val="fi-FI"/>
        </w:rPr>
        <w:t>Kohde</w:t>
      </w:r>
      <w:r w:rsidRPr="0073528C">
        <w:rPr>
          <w:lang w:val="fi-FI"/>
        </w:rPr>
        <w:t>] Sopimuksen mukainen käyttö ei loukkaa kolmannen osapuolen immateriaalioikeuksia.</w:t>
      </w:r>
    </w:p>
    <w:p w14:paraId="705CD60F" w14:textId="44FC9732" w:rsidR="00ED27D7" w:rsidRDefault="00ED27D7" w:rsidP="00F42300">
      <w:pPr>
        <w:pStyle w:val="Luettelokappale"/>
        <w:spacing w:before="120"/>
        <w:ind w:left="360"/>
        <w:jc w:val="both"/>
        <w:outlineLvl w:val="0"/>
        <w:rPr>
          <w:lang w:val="fi-FI"/>
        </w:rPr>
      </w:pPr>
    </w:p>
    <w:p w14:paraId="44460AEF" w14:textId="77777777" w:rsidR="00435CAB" w:rsidRPr="00435CAB" w:rsidRDefault="00435CAB" w:rsidP="00435CAB">
      <w:pPr>
        <w:ind w:left="360"/>
        <w:jc w:val="both"/>
        <w:rPr>
          <w:rFonts w:ascii="Arial" w:eastAsiaTheme="minorHAnsi" w:hAnsi="Arial" w:cs="Arial"/>
          <w:sz w:val="22"/>
        </w:rPr>
      </w:pPr>
      <w:r w:rsidRPr="00435CAB">
        <w:rPr>
          <w:rFonts w:ascii="Arial" w:eastAsiaTheme="minorHAnsi" w:hAnsi="Arial" w:cs="Arial"/>
          <w:sz w:val="22"/>
        </w:rPr>
        <w:t>Mikäli kolmas osapuoli esittää Lisenssinsaajaa kohtaan immateriaalioikeusloukkausväitteen koskien [</w:t>
      </w:r>
      <w:r w:rsidRPr="00435CAB">
        <w:rPr>
          <w:rFonts w:ascii="Arial" w:eastAsiaTheme="minorHAnsi" w:hAnsi="Arial" w:cs="Arial"/>
          <w:sz w:val="22"/>
          <w:highlight w:val="lightGray"/>
        </w:rPr>
        <w:t>Kohde</w:t>
      </w:r>
      <w:r w:rsidRPr="00435CAB">
        <w:rPr>
          <w:rFonts w:ascii="Arial" w:eastAsiaTheme="minorHAnsi" w:hAnsi="Arial" w:cs="Arial"/>
          <w:sz w:val="22"/>
        </w:rPr>
        <w:t>] käyttöä Alueella, Lisenssinantaja lupaa ryhtyä kustannuksellaan tarvittaviin toimiin vapauttaakseen Lisenssinsaajan vastuusta. Edellä mainittu Lisenssinantajan 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29412C1D" w14:textId="77777777" w:rsidR="00435CAB" w:rsidRDefault="00435CAB" w:rsidP="00F42300">
      <w:pPr>
        <w:pStyle w:val="Luettelokappale"/>
        <w:spacing w:before="120"/>
        <w:ind w:left="360"/>
        <w:jc w:val="both"/>
        <w:outlineLvl w:val="0"/>
        <w:rPr>
          <w:lang w:val="fi-FI"/>
        </w:rPr>
      </w:pPr>
    </w:p>
    <w:p w14:paraId="1B28F840" w14:textId="7AC530C8" w:rsidR="00ED27D7" w:rsidRPr="0073528C" w:rsidRDefault="00ED27D7" w:rsidP="00F42300">
      <w:pPr>
        <w:pStyle w:val="Luettelokappale"/>
        <w:spacing w:before="120"/>
        <w:ind w:left="360"/>
        <w:jc w:val="both"/>
        <w:outlineLvl w:val="0"/>
        <w:rPr>
          <w:lang w:val="fi-FI"/>
        </w:rPr>
      </w:pPr>
      <w:r w:rsidRPr="00435CAB">
        <w:rPr>
          <w:highlight w:val="lightGray"/>
          <w:lang w:val="fi-FI"/>
        </w:rPr>
        <w:t>TAI</w:t>
      </w:r>
    </w:p>
    <w:p w14:paraId="3046E335" w14:textId="77777777" w:rsidR="00F42300" w:rsidRPr="0073528C" w:rsidRDefault="00F42300" w:rsidP="00F42300">
      <w:pPr>
        <w:pStyle w:val="Luettelokappale"/>
        <w:spacing w:before="120"/>
        <w:ind w:left="360"/>
        <w:jc w:val="both"/>
        <w:outlineLvl w:val="0"/>
        <w:rPr>
          <w:lang w:val="fi-FI"/>
        </w:rPr>
      </w:pPr>
    </w:p>
    <w:p w14:paraId="2A873F3F" w14:textId="381B496C" w:rsidR="00F42300" w:rsidRPr="0073528C" w:rsidRDefault="00F42300" w:rsidP="00F42300">
      <w:pPr>
        <w:pStyle w:val="Luettelokappale"/>
        <w:spacing w:before="120"/>
        <w:ind w:left="360"/>
        <w:jc w:val="both"/>
        <w:outlineLvl w:val="0"/>
        <w:rPr>
          <w:lang w:val="fi-FI"/>
        </w:rPr>
      </w:pPr>
      <w:r w:rsidRPr="0073528C">
        <w:rPr>
          <w:lang w:val="fi-FI"/>
        </w:rPr>
        <w:t>Lisenssinantaja on velvollinen puolustamaan kustannuksellaan Lisenssinsaajaa, jos Lisenssinsaajaa vastaan esitetään väite siitä, että [</w:t>
      </w:r>
      <w:r w:rsidRPr="0073528C">
        <w:rPr>
          <w:highlight w:val="lightGray"/>
          <w:lang w:val="fi-FI"/>
        </w:rPr>
        <w:t>Kohde</w:t>
      </w:r>
      <w:r w:rsidRPr="0073528C">
        <w:rPr>
          <w:lang w:val="fi-FI"/>
        </w:rPr>
        <w:t>] käyttö loukkaa kolmannen osapuolen immateriaalioikeuksia Alueella. Edellä mainittu Lisenssinantajan puolustusvelvollisuus edellyttää, että Lisenssinsaaja viipymättä ilmoittaa kirjallisesti Lisenssinantajalle esitetystä väitteestä ja antaa Lisenssinantajan yksin käyttää vastaajan puhevaltaa sekä antaa Lisenssinantajan pyynnöstä ja kustannuksella kaikki saatavissa olevat tarpeelliset tiedot ja avun sekä tarpeelliset valtuutukset.</w:t>
      </w:r>
    </w:p>
    <w:p w14:paraId="56C027C7" w14:textId="5E23C4EA" w:rsidR="00F42300" w:rsidRPr="0073528C" w:rsidRDefault="00F42300" w:rsidP="00644A9B">
      <w:pPr>
        <w:pStyle w:val="Luettelokappale"/>
        <w:spacing w:before="120"/>
        <w:ind w:left="360"/>
        <w:jc w:val="both"/>
        <w:outlineLvl w:val="0"/>
        <w:rPr>
          <w:b/>
          <w:lang w:val="fi-FI"/>
        </w:rPr>
      </w:pPr>
    </w:p>
    <w:p w14:paraId="1D46346E" w14:textId="554715A8" w:rsidR="00644A9B" w:rsidRDefault="00644A9B" w:rsidP="00644A9B">
      <w:pPr>
        <w:pStyle w:val="Luettelokappale"/>
        <w:spacing w:before="120"/>
        <w:ind w:left="360"/>
        <w:jc w:val="both"/>
        <w:outlineLvl w:val="0"/>
        <w:rPr>
          <w:b/>
          <w:lang w:val="fi-FI"/>
        </w:rPr>
      </w:pPr>
    </w:p>
    <w:p w14:paraId="2316B403" w14:textId="390492BC" w:rsidR="006D6B4A" w:rsidRDefault="006D6B4A" w:rsidP="00644A9B">
      <w:pPr>
        <w:pStyle w:val="Luettelokappale"/>
        <w:spacing w:before="120"/>
        <w:ind w:left="360"/>
        <w:jc w:val="both"/>
        <w:outlineLvl w:val="0"/>
        <w:rPr>
          <w:b/>
          <w:lang w:val="fi-FI"/>
        </w:rPr>
      </w:pPr>
    </w:p>
    <w:p w14:paraId="7F7E003F" w14:textId="77777777" w:rsidR="006D6B4A" w:rsidRPr="0073528C" w:rsidRDefault="006D6B4A" w:rsidP="00644A9B">
      <w:pPr>
        <w:pStyle w:val="Luettelokappale"/>
        <w:spacing w:before="120"/>
        <w:ind w:left="360"/>
        <w:jc w:val="both"/>
        <w:outlineLvl w:val="0"/>
        <w:rPr>
          <w:b/>
          <w:lang w:val="fi-FI"/>
        </w:rPr>
      </w:pPr>
    </w:p>
    <w:p w14:paraId="3AC3FF9B" w14:textId="5BBC02B1" w:rsidR="004A78BF" w:rsidRPr="0073528C" w:rsidRDefault="00C326C4" w:rsidP="00DF39E8">
      <w:pPr>
        <w:pStyle w:val="Luettelokappale"/>
        <w:numPr>
          <w:ilvl w:val="0"/>
          <w:numId w:val="3"/>
        </w:numPr>
        <w:spacing w:before="120"/>
        <w:jc w:val="both"/>
        <w:outlineLvl w:val="0"/>
        <w:rPr>
          <w:b/>
          <w:lang w:val="fi-FI"/>
        </w:rPr>
      </w:pPr>
      <w:r w:rsidRPr="0073528C">
        <w:rPr>
          <w:b/>
          <w:lang w:val="fi-FI"/>
        </w:rPr>
        <w:lastRenderedPageBreak/>
        <w:t>VASTUUNRAJOITUS</w:t>
      </w:r>
    </w:p>
    <w:p w14:paraId="66D0E691" w14:textId="77777777" w:rsidR="004A78BF" w:rsidRPr="0073528C" w:rsidRDefault="004A78BF" w:rsidP="00DF39E8">
      <w:pPr>
        <w:pStyle w:val="Luettelokappale"/>
        <w:spacing w:before="120"/>
        <w:ind w:left="360"/>
        <w:jc w:val="both"/>
        <w:outlineLvl w:val="0"/>
        <w:rPr>
          <w:b/>
          <w:lang w:val="fi-FI"/>
        </w:rPr>
      </w:pPr>
    </w:p>
    <w:p w14:paraId="6338784C" w14:textId="10B372DC" w:rsidR="006C1CC9" w:rsidRPr="0073528C" w:rsidRDefault="00C326C4" w:rsidP="00FB0D59">
      <w:pPr>
        <w:pBdr>
          <w:top w:val="nil"/>
          <w:left w:val="nil"/>
          <w:bottom w:val="nil"/>
          <w:right w:val="nil"/>
          <w:between w:val="nil"/>
        </w:pBdr>
        <w:ind w:left="360"/>
        <w:jc w:val="both"/>
        <w:rPr>
          <w:rFonts w:ascii="Arial" w:hAnsi="Arial" w:cs="Arial"/>
          <w:sz w:val="22"/>
          <w:szCs w:val="22"/>
        </w:rPr>
      </w:pPr>
      <w:r w:rsidRPr="0073528C">
        <w:rPr>
          <w:rFonts w:ascii="Arial" w:hAnsi="Arial" w:cs="Arial"/>
          <w:sz w:val="22"/>
          <w:szCs w:val="22"/>
        </w:rPr>
        <w:t xml:space="preserve">Käyttöoikeus tarjotaan sellaisena kuin se on. </w:t>
      </w:r>
      <w:r w:rsidR="006C1CC9" w:rsidRPr="0073528C">
        <w:rPr>
          <w:rFonts w:ascii="Arial" w:hAnsi="Arial" w:cs="Arial"/>
          <w:sz w:val="22"/>
          <w:szCs w:val="22"/>
        </w:rPr>
        <w:t xml:space="preserve">Kumpikaan Osapuoli ei vastaa toiselle Osapuolelle syntyvistä mahdollisista välillisistä tai epäsuorista vahingoista. Osapuolten vastuu toisiaan kohtaan on kaikissa tapauksissa rajoitettu </w:t>
      </w:r>
      <w:r w:rsidR="006C1CC9" w:rsidRPr="0073528C">
        <w:rPr>
          <w:rFonts w:ascii="Arial" w:hAnsi="Arial" w:cs="Arial"/>
          <w:sz w:val="22"/>
          <w:szCs w:val="22"/>
          <w:highlight w:val="lightGray"/>
        </w:rPr>
        <w:t>viiteen tuhanteen (5000)</w:t>
      </w:r>
      <w:r w:rsidR="006C1CC9" w:rsidRPr="0073528C">
        <w:rPr>
          <w:rFonts w:ascii="Arial" w:hAnsi="Arial" w:cs="Arial"/>
          <w:sz w:val="22"/>
          <w:szCs w:val="22"/>
        </w:rPr>
        <w:t xml:space="preserve"> euroon.</w:t>
      </w:r>
    </w:p>
    <w:p w14:paraId="6D67BFD9" w14:textId="4F39EBAA" w:rsidR="004A78BF" w:rsidRPr="0073528C" w:rsidRDefault="00C326C4" w:rsidP="00FB0D59">
      <w:pPr>
        <w:spacing w:before="120"/>
        <w:ind w:left="360"/>
        <w:jc w:val="both"/>
        <w:outlineLvl w:val="0"/>
        <w:rPr>
          <w:rFonts w:ascii="Arial" w:hAnsi="Arial" w:cs="Arial"/>
          <w:b/>
          <w:sz w:val="22"/>
          <w:szCs w:val="22"/>
        </w:rPr>
      </w:pPr>
      <w:r w:rsidRPr="0073528C">
        <w:rPr>
          <w:rFonts w:ascii="Arial" w:hAnsi="Arial" w:cs="Arial"/>
          <w:sz w:val="22"/>
          <w:szCs w:val="22"/>
        </w:rPr>
        <w:t>Tätä rajoitusta ei kuitenkaan sovelleta tahallisuudesta tai törkeästä huolimattomuudesta aiheutuneisiin vahinkoihin.</w:t>
      </w:r>
    </w:p>
    <w:p w14:paraId="3C7FAB00" w14:textId="77777777" w:rsidR="004A78BF" w:rsidRPr="0073528C" w:rsidRDefault="004A78BF" w:rsidP="00DF39E8">
      <w:pPr>
        <w:jc w:val="both"/>
        <w:outlineLvl w:val="0"/>
        <w:rPr>
          <w:rFonts w:ascii="Arial" w:hAnsi="Arial" w:cs="Arial"/>
          <w:sz w:val="22"/>
          <w:szCs w:val="22"/>
        </w:rPr>
      </w:pPr>
    </w:p>
    <w:p w14:paraId="5402C58A" w14:textId="77777777" w:rsidR="004A78BF" w:rsidRPr="0073528C" w:rsidRDefault="00C326C4" w:rsidP="00DF39E8">
      <w:pPr>
        <w:pStyle w:val="Luettelokappale"/>
        <w:numPr>
          <w:ilvl w:val="0"/>
          <w:numId w:val="3"/>
        </w:numPr>
        <w:spacing w:before="120"/>
        <w:jc w:val="both"/>
        <w:outlineLvl w:val="0"/>
        <w:rPr>
          <w:lang w:val="fi-FI"/>
        </w:rPr>
      </w:pPr>
      <w:r w:rsidRPr="0073528C">
        <w:rPr>
          <w:b/>
          <w:lang w:val="fi-FI"/>
        </w:rPr>
        <w:t>SOVELLETTAVA LAKI JA RIIDANRATKAISU</w:t>
      </w:r>
    </w:p>
    <w:p w14:paraId="6E5DEABD" w14:textId="77777777" w:rsidR="004A78BF" w:rsidRPr="0073528C" w:rsidRDefault="004A78BF" w:rsidP="00DF39E8">
      <w:pPr>
        <w:pStyle w:val="Luettelokappale"/>
        <w:spacing w:before="120"/>
        <w:ind w:left="360"/>
        <w:jc w:val="both"/>
        <w:outlineLvl w:val="0"/>
        <w:rPr>
          <w:lang w:val="fi-FI"/>
        </w:rPr>
      </w:pPr>
    </w:p>
    <w:p w14:paraId="6E6F79BD" w14:textId="67693F81" w:rsidR="00953DF1" w:rsidRPr="0073528C" w:rsidRDefault="00953DF1" w:rsidP="00777FC3">
      <w:pPr>
        <w:ind w:left="360"/>
        <w:rPr>
          <w:rFonts w:ascii="Arial" w:hAnsi="Arial" w:cs="Arial"/>
          <w:sz w:val="22"/>
          <w:szCs w:val="22"/>
        </w:rPr>
      </w:pPr>
      <w:r w:rsidRPr="0073528C">
        <w:rPr>
          <w:rFonts w:ascii="Arial" w:hAnsi="Arial" w:cs="Arial"/>
          <w:sz w:val="22"/>
          <w:szCs w:val="22"/>
        </w:rPr>
        <w:t xml:space="preserve">Tähän </w:t>
      </w:r>
      <w:r w:rsidR="003B0313">
        <w:rPr>
          <w:rFonts w:ascii="Arial" w:hAnsi="Arial" w:cs="Arial"/>
          <w:sz w:val="22"/>
          <w:szCs w:val="22"/>
        </w:rPr>
        <w:t>S</w:t>
      </w:r>
      <w:r w:rsidRPr="0073528C">
        <w:rPr>
          <w:rFonts w:ascii="Arial" w:hAnsi="Arial" w:cs="Arial"/>
          <w:sz w:val="22"/>
          <w:szCs w:val="22"/>
        </w:rPr>
        <w:t>opimukseen sovelletaan Suomen lakia, lukuun ottamatta Suomen lain lainvalintaa koskevia säännöksiä.</w:t>
      </w:r>
    </w:p>
    <w:p w14:paraId="5FF428B1" w14:textId="77777777" w:rsidR="00953DF1" w:rsidRPr="0073528C" w:rsidRDefault="00953DF1" w:rsidP="00953DF1">
      <w:pPr>
        <w:pStyle w:val="Luettelokappale"/>
        <w:ind w:left="792"/>
        <w:rPr>
          <w:lang w:val="fi-FI"/>
        </w:rPr>
      </w:pPr>
    </w:p>
    <w:p w14:paraId="333BC0D4" w14:textId="01781B82" w:rsidR="00C326C4" w:rsidRPr="0073528C" w:rsidRDefault="00E34085" w:rsidP="00777FC3">
      <w:pPr>
        <w:spacing w:before="120"/>
        <w:ind w:left="360"/>
        <w:jc w:val="both"/>
        <w:outlineLvl w:val="0"/>
        <w:rPr>
          <w:rFonts w:ascii="Arial" w:hAnsi="Arial" w:cs="Arial"/>
          <w:sz w:val="22"/>
          <w:szCs w:val="22"/>
        </w:rPr>
      </w:pPr>
      <w:r w:rsidRPr="0073528C">
        <w:rPr>
          <w:rFonts w:ascii="Arial" w:hAnsi="Arial" w:cs="Arial"/>
          <w:sz w:val="22"/>
          <w:szCs w:val="22"/>
        </w:rPr>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761D5EC2" w14:textId="77777777" w:rsidR="00E34085" w:rsidRPr="0073528C" w:rsidRDefault="00E34085" w:rsidP="00DF39E8">
      <w:pPr>
        <w:spacing w:before="120"/>
        <w:jc w:val="both"/>
        <w:outlineLvl w:val="0"/>
        <w:rPr>
          <w:rFonts w:ascii="Arial" w:hAnsi="Arial" w:cs="Arial"/>
          <w:b/>
          <w:sz w:val="22"/>
          <w:szCs w:val="22"/>
        </w:rPr>
      </w:pPr>
    </w:p>
    <w:p w14:paraId="0B101EDB" w14:textId="047C6BB6" w:rsidR="00B9505F" w:rsidRPr="0073528C" w:rsidRDefault="00C326C4" w:rsidP="00DF39E8">
      <w:pPr>
        <w:pStyle w:val="Luettelokappale"/>
        <w:numPr>
          <w:ilvl w:val="0"/>
          <w:numId w:val="3"/>
        </w:numPr>
        <w:spacing w:before="120"/>
        <w:jc w:val="both"/>
        <w:outlineLvl w:val="0"/>
        <w:rPr>
          <w:b/>
          <w:lang w:val="fi-FI"/>
        </w:rPr>
      </w:pPr>
      <w:r w:rsidRPr="0073528C">
        <w:rPr>
          <w:b/>
          <w:lang w:val="fi-FI"/>
        </w:rPr>
        <w:t>SOPIMUKSEN SIIRTO</w:t>
      </w:r>
    </w:p>
    <w:p w14:paraId="343CE8C7" w14:textId="77777777" w:rsidR="00B9505F" w:rsidRPr="0073528C" w:rsidRDefault="00B9505F" w:rsidP="00DF39E8">
      <w:pPr>
        <w:pStyle w:val="Luettelokappale"/>
        <w:spacing w:before="120"/>
        <w:ind w:left="360"/>
        <w:jc w:val="both"/>
        <w:outlineLvl w:val="0"/>
        <w:rPr>
          <w:b/>
          <w:lang w:val="fi-FI"/>
        </w:rPr>
      </w:pPr>
    </w:p>
    <w:p w14:paraId="10420142" w14:textId="77777777" w:rsidR="00777FC3" w:rsidRPr="0073528C" w:rsidRDefault="00C326C4" w:rsidP="00E63A35">
      <w:pPr>
        <w:ind w:left="357"/>
        <w:jc w:val="both"/>
        <w:outlineLvl w:val="0"/>
        <w:rPr>
          <w:rFonts w:ascii="Arial" w:hAnsi="Arial" w:cs="Arial"/>
          <w:b/>
          <w:sz w:val="22"/>
          <w:szCs w:val="22"/>
        </w:rPr>
      </w:pPr>
      <w:r w:rsidRPr="0073528C">
        <w:rPr>
          <w:rFonts w:ascii="Arial" w:hAnsi="Arial" w:cs="Arial"/>
          <w:sz w:val="22"/>
          <w:szCs w:val="22"/>
        </w:rPr>
        <w:t>Lisenssinantajalla on oikeus siirtää tämä Sopimus ja Sopimuksen mukaiset oikeutensa ja velvoitteensa konserniyhtiölleen tai Lisenssinantajan tätä Sopimusta koskevan liiketoiminnan siirron/kaupan siirronsaajalle/ostajalle ilman Lisenssinsaajan suostumusta.</w:t>
      </w:r>
    </w:p>
    <w:p w14:paraId="0C580047" w14:textId="77777777" w:rsidR="00777FC3" w:rsidRPr="0073528C" w:rsidRDefault="00777FC3" w:rsidP="00E63A35">
      <w:pPr>
        <w:ind w:left="357"/>
        <w:jc w:val="both"/>
        <w:outlineLvl w:val="0"/>
        <w:rPr>
          <w:rFonts w:ascii="Arial" w:hAnsi="Arial" w:cs="Arial"/>
          <w:b/>
          <w:sz w:val="22"/>
          <w:szCs w:val="22"/>
        </w:rPr>
      </w:pPr>
    </w:p>
    <w:p w14:paraId="5BE9A2FD" w14:textId="4F370217" w:rsidR="00C326C4" w:rsidRPr="0073528C" w:rsidRDefault="00C326C4" w:rsidP="00E63A35">
      <w:pPr>
        <w:ind w:left="357"/>
        <w:jc w:val="both"/>
        <w:outlineLvl w:val="0"/>
        <w:rPr>
          <w:rFonts w:ascii="Arial" w:hAnsi="Arial" w:cs="Arial"/>
          <w:b/>
          <w:sz w:val="22"/>
          <w:szCs w:val="22"/>
        </w:rPr>
      </w:pPr>
      <w:r w:rsidRPr="0073528C">
        <w:rPr>
          <w:rFonts w:ascii="Arial" w:hAnsi="Arial" w:cs="Arial"/>
          <w:sz w:val="22"/>
          <w:szCs w:val="22"/>
        </w:rPr>
        <w:t xml:space="preserve">Lisenssinsaajalla ei ole oikeutta siirtää tätä Sopimusta tai tämän Sopimuksen mukaisia oikeuksia kolmannelle ilman Lisenssinantajan etukäteistä kirjallista hyväksyntää. </w:t>
      </w:r>
    </w:p>
    <w:p w14:paraId="2D1EBCFF" w14:textId="77777777" w:rsidR="00C326C4" w:rsidRPr="0073528C" w:rsidRDefault="00C326C4" w:rsidP="00DF39E8">
      <w:pPr>
        <w:spacing w:before="120"/>
        <w:jc w:val="both"/>
        <w:outlineLvl w:val="0"/>
        <w:rPr>
          <w:rFonts w:ascii="Arial" w:hAnsi="Arial" w:cs="Arial"/>
          <w:b/>
          <w:sz w:val="22"/>
          <w:szCs w:val="22"/>
        </w:rPr>
      </w:pPr>
    </w:p>
    <w:p w14:paraId="0590BA0B" w14:textId="1E8680DB" w:rsidR="004A78BF" w:rsidRPr="0073528C" w:rsidRDefault="00C326C4" w:rsidP="00DF39E8">
      <w:pPr>
        <w:pStyle w:val="Luettelokappale"/>
        <w:numPr>
          <w:ilvl w:val="0"/>
          <w:numId w:val="3"/>
        </w:numPr>
        <w:spacing w:before="120"/>
        <w:jc w:val="both"/>
        <w:outlineLvl w:val="0"/>
        <w:rPr>
          <w:b/>
          <w:lang w:val="fi-FI"/>
        </w:rPr>
      </w:pPr>
      <w:r w:rsidRPr="0073528C">
        <w:rPr>
          <w:b/>
          <w:lang w:val="fi-FI"/>
        </w:rPr>
        <w:t>MUUT EHDOT</w:t>
      </w:r>
    </w:p>
    <w:p w14:paraId="290A1D50" w14:textId="77777777" w:rsidR="004A78BF" w:rsidRPr="0073528C" w:rsidRDefault="004A78BF" w:rsidP="00DF39E8">
      <w:pPr>
        <w:pStyle w:val="Luettelokappale"/>
        <w:spacing w:before="120"/>
        <w:ind w:left="360"/>
        <w:jc w:val="both"/>
        <w:outlineLvl w:val="0"/>
        <w:rPr>
          <w:b/>
          <w:lang w:val="fi-FI"/>
        </w:rPr>
      </w:pPr>
    </w:p>
    <w:p w14:paraId="270F2B78" w14:textId="77777777" w:rsidR="009718C6" w:rsidRPr="0073528C" w:rsidRDefault="00C326C4" w:rsidP="00E63A35">
      <w:pPr>
        <w:ind w:left="360"/>
        <w:jc w:val="both"/>
        <w:outlineLvl w:val="0"/>
        <w:rPr>
          <w:rFonts w:ascii="Arial" w:hAnsi="Arial" w:cs="Arial"/>
          <w:b/>
          <w:sz w:val="22"/>
          <w:szCs w:val="22"/>
        </w:rPr>
      </w:pPr>
      <w:r w:rsidRPr="0073528C">
        <w:rPr>
          <w:rFonts w:ascii="Arial" w:hAnsi="Arial" w:cs="Arial"/>
          <w:sz w:val="22"/>
          <w:szCs w:val="22"/>
        </w:rPr>
        <w:t>Muutokset tähän Sopimukseen ovat päteviä vain kirjallisina ja Osapuolten edustajien allekirjoituksillaan yhteisesti hyväksyminä.</w:t>
      </w:r>
    </w:p>
    <w:p w14:paraId="791874B4" w14:textId="77777777" w:rsidR="009718C6" w:rsidRPr="0073528C" w:rsidRDefault="009718C6" w:rsidP="00E63A35">
      <w:pPr>
        <w:pStyle w:val="Luettelokappale"/>
        <w:ind w:left="792"/>
        <w:jc w:val="both"/>
        <w:outlineLvl w:val="0"/>
        <w:rPr>
          <w:b/>
          <w:lang w:val="fi-FI"/>
        </w:rPr>
      </w:pPr>
    </w:p>
    <w:p w14:paraId="05A2DB9D" w14:textId="0C0363CD" w:rsidR="00C326C4" w:rsidRPr="0073528C" w:rsidRDefault="00C326C4" w:rsidP="00E63A35">
      <w:pPr>
        <w:ind w:left="360"/>
        <w:jc w:val="both"/>
        <w:outlineLvl w:val="0"/>
        <w:rPr>
          <w:rFonts w:ascii="Arial" w:hAnsi="Arial" w:cs="Arial"/>
          <w:b/>
          <w:sz w:val="22"/>
          <w:szCs w:val="22"/>
        </w:rPr>
      </w:pPr>
      <w:r w:rsidRPr="0073528C">
        <w:rPr>
          <w:rFonts w:ascii="Arial" w:hAnsi="Arial" w:cs="Arial"/>
          <w:sz w:val="22"/>
          <w:szCs w:val="22"/>
        </w:rPr>
        <w:t>Jos tähän Sopimukseen sisältyvän lausekkeen katsotaan olevan täytäntöönpanokelvoton, ei se vaikuta tämän Sopimuksen muiden lausekkeiden pätevyyteen.</w:t>
      </w:r>
    </w:p>
    <w:p w14:paraId="53CFDA4B" w14:textId="77777777" w:rsidR="00C326C4" w:rsidRPr="0073528C" w:rsidRDefault="00C326C4" w:rsidP="00DF39E8">
      <w:pPr>
        <w:spacing w:before="120"/>
        <w:jc w:val="both"/>
        <w:outlineLvl w:val="0"/>
        <w:rPr>
          <w:rFonts w:ascii="Arial" w:hAnsi="Arial" w:cs="Arial"/>
          <w:b/>
          <w:sz w:val="22"/>
          <w:szCs w:val="22"/>
        </w:rPr>
      </w:pPr>
    </w:p>
    <w:p w14:paraId="2F65A742" w14:textId="77777777" w:rsidR="00B9505F" w:rsidRPr="0073528C" w:rsidRDefault="00C326C4" w:rsidP="00DF39E8">
      <w:pPr>
        <w:pStyle w:val="Luettelokappale"/>
        <w:numPr>
          <w:ilvl w:val="0"/>
          <w:numId w:val="3"/>
        </w:numPr>
        <w:spacing w:before="120"/>
        <w:jc w:val="both"/>
        <w:outlineLvl w:val="0"/>
        <w:rPr>
          <w:b/>
          <w:lang w:val="fi-FI"/>
        </w:rPr>
      </w:pPr>
      <w:r w:rsidRPr="0073528C">
        <w:rPr>
          <w:b/>
          <w:lang w:val="fi-FI"/>
        </w:rPr>
        <w:t>SOPIMUSKAPPALEET JA ALLEKIRJOITUKSET</w:t>
      </w:r>
    </w:p>
    <w:p w14:paraId="2E13B18C" w14:textId="77777777" w:rsidR="00B9505F" w:rsidRPr="0073528C" w:rsidRDefault="00B9505F" w:rsidP="00DF39E8">
      <w:pPr>
        <w:pStyle w:val="Luettelokappale"/>
        <w:spacing w:before="120"/>
        <w:ind w:left="360"/>
        <w:jc w:val="both"/>
        <w:outlineLvl w:val="0"/>
        <w:rPr>
          <w:b/>
          <w:lang w:val="fi-FI"/>
        </w:rPr>
      </w:pPr>
    </w:p>
    <w:p w14:paraId="6C69B093" w14:textId="69CE655E" w:rsidR="00C326C4" w:rsidRPr="0073528C" w:rsidRDefault="00C326C4" w:rsidP="00777FC3">
      <w:pPr>
        <w:spacing w:before="120"/>
        <w:ind w:left="360"/>
        <w:jc w:val="both"/>
        <w:outlineLvl w:val="0"/>
        <w:rPr>
          <w:rFonts w:ascii="Arial" w:hAnsi="Arial" w:cs="Arial"/>
          <w:b/>
          <w:sz w:val="22"/>
          <w:szCs w:val="22"/>
        </w:rPr>
      </w:pPr>
      <w:r w:rsidRPr="0073528C">
        <w:rPr>
          <w:rFonts w:ascii="Arial" w:hAnsi="Arial" w:cs="Arial"/>
          <w:sz w:val="22"/>
          <w:szCs w:val="22"/>
        </w:rPr>
        <w:t>Tätä Sopimusta on tehty kaksi (2) samasanaista kappaletta, yksi kummallekin Osapuolelle. Sähköpostitse lähetetty allekirjoitettu kopio tästä Sopimuksesta on yhtä pätevä kuin manuaalisesti toimitettu fyysinen kopio.</w:t>
      </w:r>
    </w:p>
    <w:p w14:paraId="2DA7FA4E" w14:textId="77777777" w:rsidR="00C326C4" w:rsidRPr="0073528C" w:rsidRDefault="00C326C4" w:rsidP="00DF39E8">
      <w:pPr>
        <w:spacing w:before="120"/>
        <w:jc w:val="both"/>
        <w:outlineLvl w:val="0"/>
        <w:rPr>
          <w:rFonts w:ascii="Arial" w:hAnsi="Arial" w:cs="Arial"/>
          <w:b/>
          <w:sz w:val="22"/>
          <w:szCs w:val="22"/>
        </w:rPr>
      </w:pPr>
    </w:p>
    <w:p w14:paraId="203A4267" w14:textId="77777777" w:rsidR="00C326C4" w:rsidRPr="0073528C" w:rsidRDefault="00C326C4" w:rsidP="00DF39E8">
      <w:pPr>
        <w:pStyle w:val="Luettelokappale"/>
        <w:numPr>
          <w:ilvl w:val="0"/>
          <w:numId w:val="3"/>
        </w:numPr>
        <w:spacing w:before="120"/>
        <w:jc w:val="both"/>
        <w:outlineLvl w:val="0"/>
        <w:rPr>
          <w:b/>
          <w:lang w:val="fi-FI"/>
        </w:rPr>
      </w:pPr>
      <w:r w:rsidRPr="0073528C">
        <w:rPr>
          <w:b/>
          <w:lang w:val="fi-FI"/>
        </w:rPr>
        <w:t>AIKA, PAIKKA JA ALLEKIRJOITUKSET</w:t>
      </w:r>
    </w:p>
    <w:p w14:paraId="76122881" w14:textId="77777777" w:rsidR="00C326C4" w:rsidRPr="0073528C" w:rsidRDefault="00C326C4" w:rsidP="00DF39E8">
      <w:pPr>
        <w:jc w:val="both"/>
        <w:outlineLvl w:val="0"/>
        <w:rPr>
          <w:rFonts w:ascii="Arial" w:hAnsi="Arial" w:cs="Arial"/>
          <w:sz w:val="22"/>
          <w:szCs w:val="22"/>
        </w:rPr>
      </w:pPr>
    </w:p>
    <w:p w14:paraId="31A8DAD2" w14:textId="1F81D166" w:rsidR="00C326C4" w:rsidRPr="0073528C" w:rsidRDefault="00C326C4" w:rsidP="00DF39E8">
      <w:pPr>
        <w:jc w:val="both"/>
        <w:rPr>
          <w:rFonts w:ascii="Arial" w:hAnsi="Arial" w:cs="Arial"/>
          <w:sz w:val="22"/>
          <w:szCs w:val="22"/>
        </w:rPr>
      </w:pPr>
      <w:r w:rsidRPr="0073528C">
        <w:rPr>
          <w:rFonts w:ascii="Arial" w:hAnsi="Arial" w:cs="Arial"/>
          <w:sz w:val="22"/>
          <w:szCs w:val="22"/>
        </w:rPr>
        <w:t>[</w:t>
      </w:r>
      <w:r w:rsidRPr="0073528C">
        <w:rPr>
          <w:rFonts w:ascii="Arial" w:hAnsi="Arial" w:cs="Arial"/>
          <w:sz w:val="22"/>
          <w:szCs w:val="22"/>
          <w:highlight w:val="lightGray"/>
        </w:rPr>
        <w:t>Paikka</w:t>
      </w:r>
      <w:r w:rsidRPr="0073528C">
        <w:rPr>
          <w:rFonts w:ascii="Arial" w:hAnsi="Arial" w:cs="Arial"/>
          <w:sz w:val="22"/>
          <w:szCs w:val="22"/>
        </w:rPr>
        <w:t xml:space="preserve">] </w:t>
      </w:r>
      <w:r w:rsidRPr="0073528C">
        <w:rPr>
          <w:rFonts w:ascii="Arial" w:hAnsi="Arial" w:cs="Arial"/>
          <w:sz w:val="22"/>
          <w:szCs w:val="22"/>
          <w:highlight w:val="lightGray"/>
        </w:rPr>
        <w:t>xx</w:t>
      </w:r>
      <w:r w:rsidRPr="0073528C">
        <w:rPr>
          <w:rFonts w:ascii="Arial" w:hAnsi="Arial" w:cs="Arial"/>
          <w:sz w:val="22"/>
          <w:szCs w:val="22"/>
        </w:rPr>
        <w:t>.</w:t>
      </w:r>
      <w:r w:rsidRPr="0073528C">
        <w:rPr>
          <w:rFonts w:ascii="Arial" w:hAnsi="Arial" w:cs="Arial"/>
          <w:sz w:val="22"/>
          <w:szCs w:val="22"/>
          <w:highlight w:val="lightGray"/>
        </w:rPr>
        <w:t>xx</w:t>
      </w:r>
      <w:r w:rsidRPr="0073528C">
        <w:rPr>
          <w:rFonts w:ascii="Arial" w:hAnsi="Arial" w:cs="Arial"/>
          <w:sz w:val="22"/>
          <w:szCs w:val="22"/>
        </w:rPr>
        <w:t>.</w:t>
      </w:r>
      <w:bookmarkStart w:id="0" w:name="_GoBack"/>
      <w:bookmarkEnd w:id="0"/>
      <w:r w:rsidR="00564321" w:rsidRPr="00564321">
        <w:rPr>
          <w:rFonts w:ascii="Arial" w:hAnsi="Arial" w:cs="Arial"/>
          <w:sz w:val="22"/>
          <w:szCs w:val="22"/>
          <w:highlight w:val="lightGray"/>
        </w:rPr>
        <w:t>20xx</w:t>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t>[</w:t>
      </w:r>
      <w:r w:rsidRPr="0073528C">
        <w:rPr>
          <w:rFonts w:ascii="Arial" w:hAnsi="Arial" w:cs="Arial"/>
          <w:sz w:val="22"/>
          <w:szCs w:val="22"/>
          <w:highlight w:val="lightGray"/>
        </w:rPr>
        <w:t>Paikka</w:t>
      </w:r>
      <w:r w:rsidRPr="0073528C">
        <w:rPr>
          <w:rFonts w:ascii="Arial" w:hAnsi="Arial" w:cs="Arial"/>
          <w:sz w:val="22"/>
          <w:szCs w:val="22"/>
        </w:rPr>
        <w:t xml:space="preserve">] </w:t>
      </w:r>
      <w:r w:rsidRPr="0073528C">
        <w:rPr>
          <w:rFonts w:ascii="Arial" w:hAnsi="Arial" w:cs="Arial"/>
          <w:sz w:val="22"/>
          <w:szCs w:val="22"/>
          <w:highlight w:val="lightGray"/>
        </w:rPr>
        <w:t>xx</w:t>
      </w:r>
      <w:r w:rsidRPr="0073528C">
        <w:rPr>
          <w:rFonts w:ascii="Arial" w:hAnsi="Arial" w:cs="Arial"/>
          <w:sz w:val="22"/>
          <w:szCs w:val="22"/>
        </w:rPr>
        <w:t>.</w:t>
      </w:r>
      <w:r w:rsidRPr="0073528C">
        <w:rPr>
          <w:rFonts w:ascii="Arial" w:hAnsi="Arial" w:cs="Arial"/>
          <w:sz w:val="22"/>
          <w:szCs w:val="22"/>
          <w:highlight w:val="lightGray"/>
        </w:rPr>
        <w:t>xx</w:t>
      </w:r>
      <w:r w:rsidRPr="0073528C">
        <w:rPr>
          <w:rFonts w:ascii="Arial" w:hAnsi="Arial" w:cs="Arial"/>
          <w:sz w:val="22"/>
          <w:szCs w:val="22"/>
        </w:rPr>
        <w:t>.</w:t>
      </w:r>
      <w:r w:rsidRPr="00564321">
        <w:rPr>
          <w:rFonts w:ascii="Arial" w:hAnsi="Arial" w:cs="Arial"/>
          <w:sz w:val="22"/>
          <w:szCs w:val="22"/>
          <w:highlight w:val="lightGray"/>
        </w:rPr>
        <w:t>20</w:t>
      </w:r>
      <w:r w:rsidR="00564321" w:rsidRPr="00564321">
        <w:rPr>
          <w:rFonts w:ascii="Arial" w:hAnsi="Arial" w:cs="Arial"/>
          <w:sz w:val="22"/>
          <w:szCs w:val="22"/>
          <w:highlight w:val="lightGray"/>
        </w:rPr>
        <w:t>xx</w:t>
      </w:r>
    </w:p>
    <w:p w14:paraId="35DF6ACE" w14:textId="77777777" w:rsidR="00C326C4" w:rsidRPr="0073528C" w:rsidRDefault="00C326C4" w:rsidP="00DF39E8">
      <w:pPr>
        <w:jc w:val="both"/>
        <w:rPr>
          <w:rFonts w:ascii="Arial" w:hAnsi="Arial" w:cs="Arial"/>
          <w:sz w:val="22"/>
          <w:szCs w:val="22"/>
        </w:rPr>
      </w:pPr>
    </w:p>
    <w:p w14:paraId="5711235F" w14:textId="77777777" w:rsidR="00C326C4" w:rsidRPr="0073528C" w:rsidRDefault="00C326C4" w:rsidP="00DF39E8">
      <w:pPr>
        <w:jc w:val="both"/>
        <w:rPr>
          <w:rFonts w:ascii="Arial" w:hAnsi="Arial" w:cs="Arial"/>
          <w:sz w:val="22"/>
          <w:szCs w:val="22"/>
        </w:rPr>
      </w:pPr>
    </w:p>
    <w:p w14:paraId="4786D8BD" w14:textId="77777777" w:rsidR="00C326C4" w:rsidRPr="0073528C" w:rsidRDefault="00C326C4" w:rsidP="00DF39E8">
      <w:pPr>
        <w:jc w:val="both"/>
        <w:rPr>
          <w:rFonts w:ascii="Arial" w:hAnsi="Arial" w:cs="Arial"/>
          <w:sz w:val="22"/>
          <w:szCs w:val="22"/>
        </w:rPr>
      </w:pPr>
    </w:p>
    <w:p w14:paraId="1B35B3B6" w14:textId="77777777" w:rsidR="00C326C4" w:rsidRPr="0073528C" w:rsidRDefault="00C326C4" w:rsidP="00DF39E8">
      <w:pPr>
        <w:jc w:val="both"/>
        <w:rPr>
          <w:rFonts w:ascii="Arial" w:hAnsi="Arial" w:cs="Arial"/>
          <w:sz w:val="22"/>
          <w:szCs w:val="22"/>
        </w:rPr>
      </w:pPr>
      <w:r w:rsidRPr="0073528C">
        <w:rPr>
          <w:rFonts w:ascii="Arial" w:hAnsi="Arial" w:cs="Arial"/>
          <w:sz w:val="22"/>
          <w:szCs w:val="22"/>
        </w:rPr>
        <w:t>_________________</w:t>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t>_________________</w:t>
      </w:r>
    </w:p>
    <w:p w14:paraId="763C19EA" w14:textId="77777777" w:rsidR="00C326C4" w:rsidRPr="0073528C" w:rsidRDefault="00C326C4" w:rsidP="00DF39E8">
      <w:pPr>
        <w:jc w:val="both"/>
        <w:rPr>
          <w:rFonts w:ascii="Arial" w:hAnsi="Arial" w:cs="Arial"/>
          <w:sz w:val="22"/>
          <w:szCs w:val="22"/>
        </w:rPr>
      </w:pPr>
      <w:r w:rsidRPr="0073528C">
        <w:rPr>
          <w:rFonts w:ascii="Arial" w:hAnsi="Arial" w:cs="Arial"/>
          <w:sz w:val="22"/>
          <w:szCs w:val="22"/>
        </w:rPr>
        <w:t>[Nimi]</w:t>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t>[Nimi]</w:t>
      </w:r>
    </w:p>
    <w:p w14:paraId="6CD6F81F" w14:textId="659DD1A5" w:rsidR="00D17DD7" w:rsidRPr="0073528C" w:rsidRDefault="00C326C4">
      <w:pPr>
        <w:jc w:val="both"/>
        <w:rPr>
          <w:rFonts w:ascii="Arial" w:hAnsi="Arial" w:cs="Arial"/>
          <w:sz w:val="22"/>
          <w:szCs w:val="22"/>
        </w:rPr>
      </w:pPr>
      <w:r w:rsidRPr="0073528C">
        <w:rPr>
          <w:rFonts w:ascii="Arial" w:hAnsi="Arial" w:cs="Arial"/>
          <w:sz w:val="22"/>
          <w:szCs w:val="22"/>
        </w:rPr>
        <w:t>[Y</w:t>
      </w:r>
      <w:r w:rsidR="004A6BE8">
        <w:rPr>
          <w:rFonts w:ascii="Arial" w:hAnsi="Arial" w:cs="Arial"/>
          <w:sz w:val="22"/>
          <w:szCs w:val="22"/>
        </w:rPr>
        <w:t>ritys</w:t>
      </w:r>
      <w:r w:rsidRPr="0073528C">
        <w:rPr>
          <w:rFonts w:ascii="Arial" w:hAnsi="Arial" w:cs="Arial"/>
          <w:sz w:val="22"/>
          <w:szCs w:val="22"/>
        </w:rPr>
        <w:t>]</w:t>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r>
      <w:r w:rsidRPr="0073528C">
        <w:rPr>
          <w:rFonts w:ascii="Arial" w:hAnsi="Arial" w:cs="Arial"/>
          <w:sz w:val="22"/>
          <w:szCs w:val="22"/>
        </w:rPr>
        <w:tab/>
        <w:t>[Yrit</w:t>
      </w:r>
      <w:r w:rsidR="004A6BE8">
        <w:rPr>
          <w:rFonts w:ascii="Arial" w:hAnsi="Arial" w:cs="Arial"/>
          <w:sz w:val="22"/>
          <w:szCs w:val="22"/>
        </w:rPr>
        <w:t>ys</w:t>
      </w:r>
      <w:r w:rsidRPr="0073528C">
        <w:rPr>
          <w:rFonts w:ascii="Arial" w:hAnsi="Arial" w:cs="Arial"/>
          <w:sz w:val="22"/>
          <w:szCs w:val="22"/>
        </w:rPr>
        <w:t>]</w:t>
      </w:r>
    </w:p>
    <w:sectPr w:rsidR="00D17DD7" w:rsidRPr="0073528C" w:rsidSect="00396525">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F03B" w14:textId="77777777" w:rsidR="00461A97" w:rsidRDefault="00461A97" w:rsidP="00195A20">
      <w:r>
        <w:separator/>
      </w:r>
    </w:p>
  </w:endnote>
  <w:endnote w:type="continuationSeparator" w:id="0">
    <w:p w14:paraId="4324D324" w14:textId="77777777" w:rsidR="00461A97" w:rsidRDefault="00461A97" w:rsidP="0019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749884884"/>
      <w:docPartObj>
        <w:docPartGallery w:val="Page Numbers (Bottom of Page)"/>
        <w:docPartUnique/>
      </w:docPartObj>
    </w:sdtPr>
    <w:sdtEndPr>
      <w:rPr>
        <w:rStyle w:val="Sivunumero"/>
      </w:rPr>
    </w:sdtEndPr>
    <w:sdtContent>
      <w:p w14:paraId="6C790280" w14:textId="3C48B1CA" w:rsidR="00195A20" w:rsidRDefault="00195A20"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2B09CB8" w14:textId="77777777" w:rsidR="00195A20" w:rsidRDefault="00195A20" w:rsidP="00195A2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36303995"/>
      <w:docPartObj>
        <w:docPartGallery w:val="Page Numbers (Bottom of Page)"/>
        <w:docPartUnique/>
      </w:docPartObj>
    </w:sdtPr>
    <w:sdtEndPr>
      <w:rPr>
        <w:rStyle w:val="Sivunumero"/>
      </w:rPr>
    </w:sdtEndPr>
    <w:sdtContent>
      <w:p w14:paraId="4A4D8093" w14:textId="20190EAE" w:rsidR="00195A20" w:rsidRDefault="00195A20" w:rsidP="0051056E">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2F2F72A2" w14:textId="77777777" w:rsidR="00195A20" w:rsidRDefault="00195A20" w:rsidP="00195A20">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65F9" w14:textId="77777777" w:rsidR="00461A97" w:rsidRDefault="00461A97" w:rsidP="00195A20">
      <w:r>
        <w:separator/>
      </w:r>
    </w:p>
  </w:footnote>
  <w:footnote w:type="continuationSeparator" w:id="0">
    <w:p w14:paraId="10C426BE" w14:textId="77777777" w:rsidR="00461A97" w:rsidRDefault="00461A97" w:rsidP="0019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0D43"/>
    <w:multiLevelType w:val="multilevel"/>
    <w:tmpl w:val="8AAED4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657AD7"/>
    <w:multiLevelType w:val="multilevel"/>
    <w:tmpl w:val="891C83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843EC9"/>
    <w:multiLevelType w:val="hybridMultilevel"/>
    <w:tmpl w:val="4268F17A"/>
    <w:lvl w:ilvl="0" w:tplc="8E3886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05AD3"/>
    <w:multiLevelType w:val="hybridMultilevel"/>
    <w:tmpl w:val="58D8D9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F187548"/>
    <w:multiLevelType w:val="hybridMultilevel"/>
    <w:tmpl w:val="A622D7B2"/>
    <w:lvl w:ilvl="0" w:tplc="040B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645EE"/>
    <w:multiLevelType w:val="multilevel"/>
    <w:tmpl w:val="EC38A9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C2027"/>
    <w:multiLevelType w:val="multilevel"/>
    <w:tmpl w:val="891C834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395D71"/>
    <w:multiLevelType w:val="hybridMultilevel"/>
    <w:tmpl w:val="F44CAB0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C4"/>
    <w:rsid w:val="0002028F"/>
    <w:rsid w:val="00044BFE"/>
    <w:rsid w:val="00045F1D"/>
    <w:rsid w:val="00046E2D"/>
    <w:rsid w:val="00060060"/>
    <w:rsid w:val="0009335C"/>
    <w:rsid w:val="0009473F"/>
    <w:rsid w:val="000C6060"/>
    <w:rsid w:val="000E4C96"/>
    <w:rsid w:val="00195A20"/>
    <w:rsid w:val="002270F4"/>
    <w:rsid w:val="00236C04"/>
    <w:rsid w:val="00242E73"/>
    <w:rsid w:val="002434C1"/>
    <w:rsid w:val="00270DB4"/>
    <w:rsid w:val="002868BA"/>
    <w:rsid w:val="0029163C"/>
    <w:rsid w:val="00296206"/>
    <w:rsid w:val="002D148F"/>
    <w:rsid w:val="00345449"/>
    <w:rsid w:val="00374577"/>
    <w:rsid w:val="003B0313"/>
    <w:rsid w:val="003D75FD"/>
    <w:rsid w:val="003F27A1"/>
    <w:rsid w:val="00435CAB"/>
    <w:rsid w:val="004466AA"/>
    <w:rsid w:val="004601F7"/>
    <w:rsid w:val="00461A97"/>
    <w:rsid w:val="004844BA"/>
    <w:rsid w:val="004A1552"/>
    <w:rsid w:val="004A6190"/>
    <w:rsid w:val="004A6BE8"/>
    <w:rsid w:val="004A78BF"/>
    <w:rsid w:val="004C12BF"/>
    <w:rsid w:val="00506891"/>
    <w:rsid w:val="005119D5"/>
    <w:rsid w:val="00513087"/>
    <w:rsid w:val="005431A9"/>
    <w:rsid w:val="005541F3"/>
    <w:rsid w:val="00564321"/>
    <w:rsid w:val="00565E33"/>
    <w:rsid w:val="0058536A"/>
    <w:rsid w:val="005911A4"/>
    <w:rsid w:val="006247B1"/>
    <w:rsid w:val="00644A9B"/>
    <w:rsid w:val="00667147"/>
    <w:rsid w:val="0066756B"/>
    <w:rsid w:val="006A7FA2"/>
    <w:rsid w:val="006C1CC9"/>
    <w:rsid w:val="006D1448"/>
    <w:rsid w:val="006D6B4A"/>
    <w:rsid w:val="006F588E"/>
    <w:rsid w:val="007079E7"/>
    <w:rsid w:val="00726E4F"/>
    <w:rsid w:val="0073528C"/>
    <w:rsid w:val="007476E7"/>
    <w:rsid w:val="00777FC3"/>
    <w:rsid w:val="00836084"/>
    <w:rsid w:val="00856E4D"/>
    <w:rsid w:val="008820AB"/>
    <w:rsid w:val="008A07AB"/>
    <w:rsid w:val="008E34BB"/>
    <w:rsid w:val="008E45F7"/>
    <w:rsid w:val="009217CB"/>
    <w:rsid w:val="009353A6"/>
    <w:rsid w:val="00953DF1"/>
    <w:rsid w:val="009718C6"/>
    <w:rsid w:val="009E07CF"/>
    <w:rsid w:val="009E1E17"/>
    <w:rsid w:val="00A32269"/>
    <w:rsid w:val="00A47C27"/>
    <w:rsid w:val="00A544AD"/>
    <w:rsid w:val="00A83F9A"/>
    <w:rsid w:val="00A846B8"/>
    <w:rsid w:val="00A96FD8"/>
    <w:rsid w:val="00B23068"/>
    <w:rsid w:val="00B41564"/>
    <w:rsid w:val="00B87457"/>
    <w:rsid w:val="00B90BBD"/>
    <w:rsid w:val="00B9505F"/>
    <w:rsid w:val="00BA7A93"/>
    <w:rsid w:val="00C22FA4"/>
    <w:rsid w:val="00C248F8"/>
    <w:rsid w:val="00C326C4"/>
    <w:rsid w:val="00C43D2B"/>
    <w:rsid w:val="00C529CB"/>
    <w:rsid w:val="00C86902"/>
    <w:rsid w:val="00CD0222"/>
    <w:rsid w:val="00D10291"/>
    <w:rsid w:val="00D17DD7"/>
    <w:rsid w:val="00D74ADA"/>
    <w:rsid w:val="00D87157"/>
    <w:rsid w:val="00D95FF5"/>
    <w:rsid w:val="00DE10B0"/>
    <w:rsid w:val="00DF39E8"/>
    <w:rsid w:val="00E101FE"/>
    <w:rsid w:val="00E139D6"/>
    <w:rsid w:val="00E25808"/>
    <w:rsid w:val="00E34085"/>
    <w:rsid w:val="00E465B3"/>
    <w:rsid w:val="00E63A35"/>
    <w:rsid w:val="00E80968"/>
    <w:rsid w:val="00E87C68"/>
    <w:rsid w:val="00E90505"/>
    <w:rsid w:val="00EA262A"/>
    <w:rsid w:val="00ED27D7"/>
    <w:rsid w:val="00F42300"/>
    <w:rsid w:val="00F93EB0"/>
    <w:rsid w:val="00FB0D59"/>
    <w:rsid w:val="00FB570C"/>
    <w:rsid w:val="00FD014E"/>
    <w:rsid w:val="00FD28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D150"/>
  <w15:chartTrackingRefBased/>
  <w15:docId w15:val="{0A8B3556-2DB8-6C46-8A9A-12EFBF60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26C4"/>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326C4"/>
    <w:pPr>
      <w:ind w:left="720"/>
      <w:contextualSpacing/>
    </w:pPr>
    <w:rPr>
      <w:rFonts w:ascii="Arial" w:eastAsiaTheme="minorHAnsi" w:hAnsi="Arial" w:cs="Arial"/>
      <w:sz w:val="22"/>
      <w:szCs w:val="22"/>
      <w:lang w:val="en-US" w:eastAsia="en-US"/>
    </w:rPr>
  </w:style>
  <w:style w:type="paragraph" w:styleId="Alatunniste">
    <w:name w:val="footer"/>
    <w:basedOn w:val="Normaali"/>
    <w:link w:val="AlatunnisteChar"/>
    <w:uiPriority w:val="99"/>
    <w:unhideWhenUsed/>
    <w:rsid w:val="00195A20"/>
    <w:pPr>
      <w:tabs>
        <w:tab w:val="center" w:pos="4819"/>
        <w:tab w:val="right" w:pos="9638"/>
      </w:tabs>
    </w:pPr>
  </w:style>
  <w:style w:type="character" w:customStyle="1" w:styleId="AlatunnisteChar">
    <w:name w:val="Alatunniste Char"/>
    <w:basedOn w:val="Kappaleenoletusfontti"/>
    <w:link w:val="Alatunniste"/>
    <w:uiPriority w:val="99"/>
    <w:rsid w:val="00195A20"/>
    <w:rPr>
      <w:rFonts w:eastAsiaTheme="minorEastAsia"/>
      <w:lang w:eastAsia="fi-FI"/>
    </w:rPr>
  </w:style>
  <w:style w:type="character" w:styleId="Sivunumero">
    <w:name w:val="page number"/>
    <w:basedOn w:val="Kappaleenoletusfontti"/>
    <w:uiPriority w:val="99"/>
    <w:semiHidden/>
    <w:unhideWhenUsed/>
    <w:rsid w:val="00195A20"/>
  </w:style>
  <w:style w:type="paragraph" w:customStyle="1" w:styleId="Leip">
    <w:name w:val="Leipä"/>
    <w:basedOn w:val="Normaali"/>
    <w:link w:val="LeipChar"/>
    <w:qFormat/>
    <w:rsid w:val="002270F4"/>
    <w:pPr>
      <w:spacing w:line="259" w:lineRule="auto"/>
      <w:ind w:left="1418"/>
    </w:pPr>
    <w:rPr>
      <w:rFonts w:ascii="Arial" w:eastAsiaTheme="minorHAnsi" w:hAnsi="Arial" w:cstheme="minorHAnsi"/>
      <w:sz w:val="22"/>
      <w:szCs w:val="22"/>
      <w:lang w:eastAsia="en-US"/>
    </w:rPr>
  </w:style>
  <w:style w:type="character" w:customStyle="1" w:styleId="LeipChar">
    <w:name w:val="Leipä Char"/>
    <w:basedOn w:val="Kappaleenoletusfontti"/>
    <w:link w:val="Leip"/>
    <w:rsid w:val="002270F4"/>
    <w:rPr>
      <w:rFonts w:ascii="Arial"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AD510-796D-C749-8149-FA12851D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690</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98</cp:revision>
  <dcterms:created xsi:type="dcterms:W3CDTF">2019-05-03T11:46:00Z</dcterms:created>
  <dcterms:modified xsi:type="dcterms:W3CDTF">2019-05-28T17:13:00Z</dcterms:modified>
</cp:coreProperties>
</file>